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54" w:rsidRPr="00861E54" w:rsidRDefault="00861E54" w:rsidP="00861E54">
      <w:pPr>
        <w:spacing w:line="440" w:lineRule="exact"/>
        <w:jc w:val="left"/>
        <w:rPr>
          <w:rFonts w:ascii="仿宋_GB2312" w:eastAsia="仿宋_GB2312" w:hAnsi="仿宋_GB2312" w:cs="仿宋_GB2312" w:hint="eastAsia"/>
          <w:noProof w:val="0"/>
          <w:color w:val="000000"/>
          <w:sz w:val="28"/>
          <w:szCs w:val="28"/>
        </w:rPr>
      </w:pPr>
    </w:p>
    <w:p w:rsidR="00861E54" w:rsidRPr="00861E54" w:rsidRDefault="00861E54" w:rsidP="00861E54">
      <w:pPr>
        <w:widowControl/>
        <w:spacing w:line="500" w:lineRule="exact"/>
        <w:jc w:val="left"/>
        <w:rPr>
          <w:rFonts w:ascii="仿宋_GB2312" w:eastAsia="仿宋_GB2312" w:hAnsi="仿宋_GB2312" w:hint="eastAsia"/>
          <w:noProof w:val="0"/>
          <w:sz w:val="30"/>
          <w:szCs w:val="30"/>
        </w:rPr>
      </w:pPr>
      <w:r w:rsidRPr="00861E54">
        <w:rPr>
          <w:rFonts w:ascii="仿宋_GB2312" w:eastAsia="仿宋_GB2312" w:hAnsi="仿宋_GB2312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635</wp:posOffset>
                </wp:positionV>
                <wp:extent cx="5633085" cy="13970"/>
                <wp:effectExtent l="0" t="0" r="24765" b="241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3085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654A" id="直接连接符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.05pt" to="433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" strokeweight="1pt">
                <o:lock v:ext="edit" shapetype="f"/>
              </v:line>
            </w:pict>
          </mc:Fallback>
        </mc:AlternateContent>
      </w:r>
      <w:r w:rsidRPr="00861E54">
        <w:rPr>
          <w:rFonts w:ascii="仿宋_GB2312" w:eastAsia="仿宋_GB2312" w:hAnsi="仿宋_GB2312" w:hint="eastAsia"/>
          <w:noProof w:val="0"/>
          <w:sz w:val="30"/>
          <w:szCs w:val="30"/>
        </w:rPr>
        <w:t xml:space="preserve">共青团福建师范大学委员会          2017年3月14日印发                                        </w:t>
      </w:r>
    </w:p>
    <w:p w:rsidR="00861E54" w:rsidRPr="00861E54" w:rsidRDefault="00861E54" w:rsidP="00861E54">
      <w:pPr>
        <w:autoSpaceDN w:val="0"/>
        <w:spacing w:line="440" w:lineRule="exact"/>
        <w:jc w:val="left"/>
        <w:rPr>
          <w:rFonts w:ascii="仿宋_GB2312" w:eastAsia="仿宋_GB2312" w:hint="eastAsia"/>
          <w:noProof w:val="0"/>
          <w:sz w:val="32"/>
          <w:szCs w:val="32"/>
        </w:rPr>
      </w:pPr>
      <w:r w:rsidRPr="00861E54">
        <w:rPr>
          <w:rFonts w:ascii="Arial" w:eastAsia="Times New Roman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79375</wp:posOffset>
                </wp:positionV>
                <wp:extent cx="5633085" cy="12700"/>
                <wp:effectExtent l="0" t="0" r="24765" b="254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3085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6A65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6.25pt" to="434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" strokeweight="1pt">
                <o:lock v:ext="edit" shapetype="f"/>
              </v:line>
            </w:pict>
          </mc:Fallback>
        </mc:AlternateConten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宋体" w:cs="宋体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附件1：</w:t>
      </w:r>
    </w:p>
    <w:p w:rsidR="00861E54" w:rsidRPr="00861E54" w:rsidRDefault="00861E54" w:rsidP="00861E54">
      <w:pPr>
        <w:widowControl/>
        <w:spacing w:line="440" w:lineRule="exact"/>
        <w:jc w:val="center"/>
        <w:rPr>
          <w:rFonts w:ascii="黑体" w:eastAsia="黑体" w:cs="宋体" w:hint="eastAsia"/>
          <w:noProof w:val="0"/>
          <w:color w:val="000000"/>
          <w:kern w:val="0"/>
          <w:sz w:val="32"/>
          <w:szCs w:val="32"/>
        </w:rPr>
      </w:pPr>
      <w:r w:rsidRPr="00861E54">
        <w:rPr>
          <w:rFonts w:ascii="黑体" w:eastAsia="黑体" w:cs="宋体" w:hint="eastAsia"/>
          <w:b/>
          <w:bCs/>
          <w:noProof w:val="0"/>
          <w:color w:val="000000"/>
          <w:kern w:val="0"/>
          <w:sz w:val="32"/>
          <w:szCs w:val="32"/>
        </w:rPr>
        <w:t>第二十七届校园辩论赛单场比赛赛制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 xml:space="preserve"> 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int="eastAsia"/>
          <w:noProof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 xml:space="preserve">    </w:t>
      </w:r>
      <w:r w:rsidRPr="00861E54">
        <w:rPr>
          <w:rFonts w:ascii="仿宋_GB2312" w:eastAsia="仿宋_GB2312" w:hint="eastAsia"/>
          <w:noProof w:val="0"/>
          <w:sz w:val="28"/>
          <w:szCs w:val="28"/>
        </w:rPr>
        <w:t>本次校园辩论赛采用海峡两岸大学生辩论赛传统赛制，单场比赛包括陈词、质询、质询小结、自由辩论以及陈词总结五个环节。具体如下：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 xml:space="preserve">   （1）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陈词阶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段：（共7分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）</w:t>
      </w:r>
    </w:p>
    <w:p w:rsidR="00861E54" w:rsidRPr="00861E54" w:rsidRDefault="00861E54" w:rsidP="00861E54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每方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言3分30秒。由一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一次完成。按正→反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序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进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行。每方时间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剩30秒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一次提示，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尽两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须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停止。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 xml:space="preserve">   （2）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质询阶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段：（共10分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）</w:t>
      </w:r>
    </w:p>
    <w:p w:rsidR="00861E54" w:rsidRPr="00861E54" w:rsidRDefault="00861E54" w:rsidP="00861E54">
      <w:pPr>
        <w:widowControl/>
        <w:spacing w:line="440" w:lineRule="exact"/>
        <w:ind w:firstLineChars="200" w:firstLine="560"/>
        <w:jc w:val="left"/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质询设为两轮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四次，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。第一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轮质询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由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辩发问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，第二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轮质询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由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辩发问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。被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方每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可以自行确定一位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队员应对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两轮应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由不同的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队员应对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，中途不得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人。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按正→反→正→反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序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进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行。每次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质询时间为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2分30秒，2分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钟时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有铃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一次提示，2分30秒有铃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两次，此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轮质询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须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停止。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者必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须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控制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，提出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与题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目有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关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的合理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清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晰的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问题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且可以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随时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者的回答，再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询问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其他相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关问题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，直到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尽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。被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没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有固定的回答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者要求停止回答，被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者就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应该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停止回答。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者再质询下一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个问题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当质询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方提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问进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入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逻辑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循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环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或悖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论时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方可以跳出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逻辑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循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环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或悖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论来阐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述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观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点。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方不能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方的作答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进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评论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或自行申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，被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方只能作答，不能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对质询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方提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。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br/>
        <w:t xml:space="preserve">   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（3）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质询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小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结阶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段：（共5分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）</w:t>
      </w:r>
    </w:p>
    <w:p w:rsidR="00861E54" w:rsidRPr="00861E54" w:rsidRDefault="00861E54" w:rsidP="00861E54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每方可任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选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手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负责针对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已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经结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束的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质询进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行小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结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。小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结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由正方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开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始，每方限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2分30秒。每方用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剩30秒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一次提示，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尽两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须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停止。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 xml:space="preserve">   （4）自由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辩论阶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段：（共8分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）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lastRenderedPageBreak/>
        <w:t xml:space="preserve">    正方先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开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始，此后正、反方自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动轮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流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言。每位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手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、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以及每方四位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手的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言次序均无限制，但某一方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手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言落座后，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言之前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这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一方任何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手不得再次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言。</w:t>
      </w:r>
    </w:p>
    <w:p w:rsidR="00861E54" w:rsidRPr="00861E54" w:rsidRDefault="00861E54" w:rsidP="00861E54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双发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各有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4分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。一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手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言落座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时该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计时暂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停，另一方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计时开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始。每方用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剩30秒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一次提示，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尽两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须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停止。此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如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对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尚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，可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继续发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言，也可向主席示意放弃剩余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</w:p>
    <w:p w:rsidR="00861E54" w:rsidRPr="00861E54" w:rsidRDefault="00861E54" w:rsidP="00861E54">
      <w:pPr>
        <w:widowControl/>
        <w:spacing w:line="440" w:lineRule="exact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 xml:space="preserve">   （5）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总结陈词阶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段：（共8分</w:t>
      </w:r>
      <w:r w:rsidRPr="00861E54">
        <w:rPr>
          <w:rFonts w:ascii="仿宋_GB2312" w:eastAsia="仿宋_GB2312" w:hAnsi="宋体" w:cs="宋体" w:hint="eastAsia"/>
          <w:b/>
          <w:bCs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b/>
          <w:bCs/>
          <w:noProof w:val="0"/>
          <w:color w:val="000000"/>
          <w:kern w:val="0"/>
          <w:sz w:val="28"/>
          <w:szCs w:val="28"/>
        </w:rPr>
        <w:t>）</w:t>
      </w:r>
    </w:p>
    <w:p w:rsidR="00861E54" w:rsidRPr="00861E54" w:rsidRDefault="00861E54" w:rsidP="00861E54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</w:pP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每方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总结陈词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由四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辩进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行，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时间为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4分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钟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，由反方四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先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言，再交由正方四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辩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最后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言，每方用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时还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剩30秒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有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一次提示，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时间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用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尽两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次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铃声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提示，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发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言必</w:t>
      </w:r>
      <w:r w:rsidRPr="00861E54">
        <w:rPr>
          <w:rFonts w:ascii="仿宋_GB2312" w:eastAsia="仿宋_GB2312" w:hAnsi="宋体" w:cs="宋体" w:hint="eastAsia"/>
          <w:noProof w:val="0"/>
          <w:color w:val="000000"/>
          <w:kern w:val="0"/>
          <w:sz w:val="28"/>
          <w:szCs w:val="28"/>
        </w:rPr>
        <w:t>须</w:t>
      </w:r>
      <w:r w:rsidRPr="00861E54">
        <w:rPr>
          <w:rFonts w:ascii="仿宋_GB2312" w:eastAsia="仿宋_GB2312" w:hAnsi="DotumChe" w:cs="宋体" w:hint="eastAsia"/>
          <w:noProof w:val="0"/>
          <w:color w:val="000000"/>
          <w:kern w:val="0"/>
          <w:sz w:val="28"/>
          <w:szCs w:val="28"/>
        </w:rPr>
        <w:t>停止。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"/>
        <w:gridCol w:w="3855"/>
        <w:gridCol w:w="2654"/>
      </w:tblGrid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序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程序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陈词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：正方一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辩发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言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3分30秒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陈词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：反方一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辩发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言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3分30秒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正方二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提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问</w:t>
            </w:r>
            <w:bookmarkStart w:id="0" w:name="_GoBack"/>
            <w:bookmarkEnd w:id="0"/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，反方任一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手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应对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反方二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提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问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，正方任一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手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应对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正方三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提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问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，反方任一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手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应对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反方三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提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问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，正方任一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手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应对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正方任一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手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进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行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质询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小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反方任一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手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进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行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质询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小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2分30秒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自由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辩论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（正方先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开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始）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合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计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8分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钟</w:t>
            </w:r>
          </w:p>
        </w:tc>
      </w:tr>
      <w:tr w:rsidR="00861E54" w:rsidRPr="00861E54" w:rsidTr="00CF5030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反方四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辩总结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4分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钟</w:t>
            </w:r>
          </w:p>
        </w:tc>
      </w:tr>
      <w:tr w:rsidR="00861E54" w:rsidRPr="00861E54" w:rsidTr="00CF5030">
        <w:trPr>
          <w:trHeight w:val="322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正方四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辩总结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4分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钟</w:t>
            </w:r>
          </w:p>
        </w:tc>
      </w:tr>
      <w:tr w:rsidR="00861E54" w:rsidRPr="00861E54" w:rsidTr="00CF5030">
        <w:trPr>
          <w:jc w:val="center"/>
        </w:trPr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lastRenderedPageBreak/>
              <w:t>总时间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61E54" w:rsidRPr="00861E54" w:rsidRDefault="00861E54" w:rsidP="00861E54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8"/>
                <w:szCs w:val="28"/>
              </w:rPr>
            </w:pP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约</w:t>
            </w:r>
            <w:r w:rsidRPr="00861E54">
              <w:rPr>
                <w:rFonts w:ascii="仿宋_GB2312" w:eastAsia="仿宋_GB2312" w:hAnsi="DotumChe" w:cs="宋体" w:hint="eastAsia"/>
                <w:noProof w:val="0"/>
                <w:color w:val="000000"/>
                <w:kern w:val="0"/>
                <w:sz w:val="28"/>
                <w:szCs w:val="28"/>
              </w:rPr>
              <w:t>38分</w:t>
            </w:r>
            <w:r w:rsidRPr="00861E54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8"/>
                <w:szCs w:val="28"/>
              </w:rPr>
              <w:t>钟</w:t>
            </w:r>
          </w:p>
        </w:tc>
      </w:tr>
    </w:tbl>
    <w:p w:rsidR="00EB208D" w:rsidRDefault="00EB208D"/>
    <w:sectPr w:rsidR="00EB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88" w:rsidRDefault="004A3788" w:rsidP="00861E54">
      <w:r>
        <w:separator/>
      </w:r>
    </w:p>
  </w:endnote>
  <w:endnote w:type="continuationSeparator" w:id="0">
    <w:p w:rsidR="004A3788" w:rsidRDefault="004A3788" w:rsidP="0086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88" w:rsidRDefault="004A3788" w:rsidP="00861E54">
      <w:r>
        <w:separator/>
      </w:r>
    </w:p>
  </w:footnote>
  <w:footnote w:type="continuationSeparator" w:id="0">
    <w:p w:rsidR="004A3788" w:rsidRDefault="004A3788" w:rsidP="0086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F9"/>
    <w:rsid w:val="004A3788"/>
    <w:rsid w:val="00861E54"/>
    <w:rsid w:val="00CF6EF9"/>
    <w:rsid w:val="00E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63162-9BC8-4864-9B37-6214FF43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1E54"/>
    <w:rPr>
      <w:noProof/>
      <w:kern w:val="2"/>
      <w:sz w:val="18"/>
      <w:szCs w:val="18"/>
    </w:rPr>
  </w:style>
  <w:style w:type="paragraph" w:styleId="a4">
    <w:name w:val="footer"/>
    <w:basedOn w:val="a"/>
    <w:link w:val="Char0"/>
    <w:rsid w:val="0086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1E54"/>
    <w:rPr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2017-03-14T09:48:00Z</dcterms:created>
  <dcterms:modified xsi:type="dcterms:W3CDTF">2017-03-14T09:49:00Z</dcterms:modified>
</cp:coreProperties>
</file>