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675"/>
        </w:tabs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关于</w:t>
      </w:r>
      <w:r>
        <w:rPr>
          <w:rFonts w:ascii="黑体" w:hAnsi="黑体" w:eastAsia="黑体"/>
          <w:b/>
          <w:sz w:val="32"/>
          <w:szCs w:val="32"/>
        </w:rPr>
        <w:t>举办福建师范大学第四届大学生创意竞赛的活动方案</w:t>
      </w:r>
    </w:p>
    <w:p>
      <w:pPr>
        <w:widowControl/>
        <w:spacing w:line="480" w:lineRule="exact"/>
        <w:ind w:firstLine="562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</w:rPr>
        <w:t>一、作品征集内容</w:t>
      </w:r>
    </w:p>
    <w:p>
      <w:pPr>
        <w:widowControl/>
        <w:spacing w:line="480" w:lineRule="exact"/>
        <w:ind w:firstLine="562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</w:rPr>
        <w:t>（一）工业创意设计</w:t>
      </w:r>
    </w:p>
    <w:p>
      <w:pPr>
        <w:widowControl/>
        <w:spacing w:line="480" w:lineRule="exact"/>
        <w:ind w:firstLine="56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展示内容：机器人、通讯产品、小家电、照明产品、钟表、轻工、卫浴等领域的工业创意成果，以及有关以上内容的包装设计、广告设计等设计成果。</w:t>
      </w:r>
    </w:p>
    <w:p>
      <w:pPr>
        <w:widowControl/>
        <w:spacing w:line="480" w:lineRule="exact"/>
        <w:ind w:firstLine="56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展示方式：</w:t>
      </w:r>
    </w:p>
    <w:p>
      <w:pPr>
        <w:widowControl/>
        <w:spacing w:line="480" w:lineRule="exact"/>
        <w:ind w:firstLine="56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1.实物展示：具有展示价值的实物展品（系统）。</w:t>
      </w:r>
    </w:p>
    <w:p>
      <w:pPr>
        <w:widowControl/>
        <w:spacing w:line="480" w:lineRule="exact"/>
        <w:ind w:firstLine="560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2.展板推介：按给定的工业创意设计类展板模板推介作品，可附图片及文字说明，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并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进行图文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排版。</w:t>
      </w:r>
    </w:p>
    <w:p>
      <w:pPr>
        <w:widowControl/>
        <w:spacing w:line="480" w:lineRule="exact"/>
        <w:ind w:firstLine="56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3.视频推介：滚动播放重点创意设计项目成果和广告创意设计成果。</w:t>
      </w:r>
    </w:p>
    <w:p>
      <w:pPr>
        <w:widowControl/>
        <w:spacing w:line="480" w:lineRule="exact"/>
        <w:ind w:firstLine="562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</w:rPr>
        <w:t>（二）数字服务创意</w:t>
      </w:r>
    </w:p>
    <w:p>
      <w:pPr>
        <w:widowControl/>
        <w:spacing w:line="480" w:lineRule="exact"/>
        <w:ind w:firstLine="56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展示内容：网络动漫、手机动漫、动画动漫等方面能互动体验到创意成果，体现网络信息、三网融合、互联网等方面数字服务创意方面的最新成果，以及闽台数字创意产业合作交流成果。</w:t>
      </w:r>
    </w:p>
    <w:p>
      <w:pPr>
        <w:widowControl/>
        <w:spacing w:line="480" w:lineRule="exact"/>
        <w:ind w:firstLine="56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展示方式：</w:t>
      </w:r>
    </w:p>
    <w:p>
      <w:pPr>
        <w:widowControl/>
        <w:spacing w:line="480" w:lineRule="exact"/>
        <w:ind w:firstLine="56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1.实物展示：具有展示价值的实物展品（系统）。</w:t>
      </w:r>
    </w:p>
    <w:p>
      <w:pPr>
        <w:widowControl/>
        <w:spacing w:line="480" w:lineRule="exact"/>
        <w:ind w:firstLine="560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2.展板推介：按给定的数字服务创意类展板模板推介作品，可附图片及文字说明，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并进行图文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排版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。</w:t>
      </w:r>
    </w:p>
    <w:p>
      <w:pPr>
        <w:widowControl/>
        <w:spacing w:line="480" w:lineRule="exact"/>
        <w:ind w:firstLine="56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3.互动体验：利用媒介让受众亲身体验数字信息产业给大众带来的高速、便捷，直观体验创意产品魅力。</w:t>
      </w:r>
    </w:p>
    <w:p>
      <w:pPr>
        <w:widowControl/>
        <w:spacing w:line="480" w:lineRule="exact"/>
        <w:ind w:firstLine="562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</w:rPr>
        <w:t>（三）工艺美术创意</w:t>
      </w:r>
    </w:p>
    <w:p>
      <w:pPr>
        <w:widowControl/>
        <w:spacing w:line="480" w:lineRule="exact"/>
        <w:ind w:firstLine="56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展示内容：收藏精品、旅游创意产品、礼品和装饰品、家具、文具、玩具、服饰和电子等创意设计类产品。</w:t>
      </w:r>
    </w:p>
    <w:p>
      <w:pPr>
        <w:widowControl/>
        <w:spacing w:line="480" w:lineRule="exact"/>
        <w:ind w:firstLine="56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展示方式：</w:t>
      </w:r>
    </w:p>
    <w:p>
      <w:pPr>
        <w:widowControl/>
        <w:spacing w:line="480" w:lineRule="exact"/>
        <w:ind w:firstLine="56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1.实物展示：具有展示价值的实物展品（系统）。</w:t>
      </w:r>
    </w:p>
    <w:p>
      <w:pPr>
        <w:widowControl/>
        <w:spacing w:line="480" w:lineRule="exact"/>
        <w:ind w:firstLine="560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2.展板推介：按给定的工艺美术创意类展板模板推介作品，可附图片及文字说明，并进行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图文排版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。</w:t>
      </w:r>
    </w:p>
    <w:p>
      <w:pPr>
        <w:widowControl/>
        <w:spacing w:line="480" w:lineRule="exact"/>
        <w:ind w:firstLine="56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3.视频推介：滚动播放工艺美术品的历史、制作过程，以及重点创意产品简介。</w:t>
      </w:r>
    </w:p>
    <w:p>
      <w:pPr>
        <w:widowControl/>
        <w:spacing w:line="480" w:lineRule="exact"/>
        <w:ind w:firstLine="562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</w:rPr>
        <w:t>（四）时尚创意设计</w:t>
      </w:r>
    </w:p>
    <w:p>
      <w:pPr>
        <w:widowControl/>
        <w:spacing w:line="480" w:lineRule="exact"/>
        <w:ind w:firstLine="56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展示内容：家纺、服装创意、服装时尚发布等。</w:t>
      </w:r>
    </w:p>
    <w:p>
      <w:pPr>
        <w:widowControl/>
        <w:spacing w:line="480" w:lineRule="exact"/>
        <w:ind w:firstLine="56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展示方式：</w:t>
      </w:r>
    </w:p>
    <w:p>
      <w:pPr>
        <w:widowControl/>
        <w:spacing w:line="480" w:lineRule="exact"/>
        <w:ind w:firstLine="56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1.实物展示：模型展示、T台展示、服饰展示、沙盘展示等。</w:t>
      </w:r>
    </w:p>
    <w:p>
      <w:pPr>
        <w:widowControl/>
        <w:spacing w:line="480" w:lineRule="exact"/>
        <w:ind w:firstLine="560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2.展板推介：按给定的时尚创意类展板模板推介作品，可附图片及文字说明吗，并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进行图文排版。</w:t>
      </w:r>
    </w:p>
    <w:p>
      <w:pPr>
        <w:widowControl/>
        <w:spacing w:line="480" w:lineRule="exact"/>
        <w:ind w:firstLine="56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3.视频推介：显示不同风格、不同理念的家装设计，用先进家装文化引领家装市场的走向。</w:t>
      </w:r>
    </w:p>
    <w:p>
      <w:pPr>
        <w:widowControl/>
        <w:spacing w:line="480" w:lineRule="exact"/>
        <w:ind w:firstLine="562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</w:rPr>
        <w:t>二、作品及展示要求</w:t>
      </w:r>
    </w:p>
    <w:p>
      <w:pPr>
        <w:widowControl/>
        <w:spacing w:line="48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1.作品可以个人或集体名义申报，集体作品不得超过4名作者。</w:t>
      </w:r>
    </w:p>
    <w:p>
      <w:pPr>
        <w:widowControl/>
        <w:spacing w:line="48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2.作品须为作者原创，如侵犯他人知识产权，一经发现，将取消参赛者的参赛资格。</w:t>
      </w:r>
    </w:p>
    <w:p>
      <w:pPr>
        <w:widowControl/>
        <w:spacing w:line="48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3.公开发表或未公开发表的作品均可申报参赛。</w:t>
      </w:r>
    </w:p>
    <w:p>
      <w:pPr>
        <w:widowControl/>
        <w:spacing w:line="48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4.作品展示的规格要求：（1）实物，100cm×100cm以内；（2）展板，宽：85cm，高：100cm、72dpi以上（展板模板将上传至团委网站，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根据作品分类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下载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相应的模板进行制作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）；（3）视频影像，30秒以上、5分钟以内，为Windows Media Play、暴风影音所能播放的文件格式，要求画面清晰整洁、声音干净无杂。</w:t>
      </w:r>
    </w:p>
    <w:p>
      <w:pPr>
        <w:widowControl/>
        <w:spacing w:line="48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5.选择展板推介的作品，需由作者本人按照附件3中相应类别的展板模板进行设计，并严格按照尺寸自行喷印海报。</w:t>
      </w:r>
    </w:p>
    <w:p>
      <w:pPr>
        <w:widowControl/>
        <w:spacing w:line="480" w:lineRule="exact"/>
        <w:ind w:firstLine="562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</w:rPr>
        <w:t>三、作品征集时间安排</w:t>
      </w:r>
    </w:p>
    <w:p>
      <w:pPr>
        <w:widowControl/>
        <w:spacing w:line="480" w:lineRule="exact"/>
        <w:ind w:firstLine="633" w:firstLineChars="226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请各学院及时做好宣传和组织工作，由各学院负责人统一报送作品及材料，于1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月3日至12月5日1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8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：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0至2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：00，将参赛作品实物、展板海报（选择展板推介的需上交）、纸质报名表送交校大学生科协办公室，电子版材料（包括电子版作品、展板、视频、报名表），归类整理后打包发至校团委科技部邮箱fjsdtwkjb@163.com。各学院报送的作品不少于2份。</w:t>
      </w:r>
    </w:p>
    <w:p>
      <w:pPr>
        <w:widowControl/>
        <w:spacing w:line="480" w:lineRule="exact"/>
        <w:ind w:firstLine="562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</w:rPr>
        <w:t>四、作品评比与奖项设置</w:t>
      </w:r>
    </w:p>
    <w:p>
      <w:pPr>
        <w:widowControl/>
        <w:spacing w:line="480" w:lineRule="exact"/>
        <w:ind w:firstLine="562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</w:rPr>
        <w:t>（一）作品评比</w:t>
      </w:r>
    </w:p>
    <w:p>
      <w:pPr>
        <w:widowControl/>
        <w:spacing w:line="48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通过举办创意竞赛展览会（日期和地址等具体安排另行通知），对参赛作品进行展示，由邀请的专家、评委以通过打分、投票的方式评出优秀作品。</w:t>
      </w:r>
    </w:p>
    <w:p>
      <w:pPr>
        <w:widowControl/>
        <w:spacing w:line="480" w:lineRule="exact"/>
        <w:ind w:firstLine="562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</w:rPr>
        <w:t>（二）奖项设置</w:t>
      </w:r>
    </w:p>
    <w:p>
      <w:pPr>
        <w:widowControl/>
        <w:tabs>
          <w:tab w:val="left" w:pos="5190"/>
        </w:tabs>
        <w:spacing w:line="480" w:lineRule="exact"/>
        <w:ind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创意竞赛展会将评出以下奖项：一等奖1名，奖金600元；二等奖3名，奖金300元；三等奖6名，奖金200元；优秀奖若干。获奖作品予以颁发荣誉证书和奖金。</w:t>
      </w:r>
    </w:p>
    <w:p>
      <w:pPr>
        <w:widowControl/>
        <w:spacing w:line="480" w:lineRule="exact"/>
        <w:ind w:firstLine="633" w:firstLineChars="226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学校将推荐优秀参赛作品参加各类大型展会赛事。</w:t>
      </w:r>
    </w:p>
    <w:p>
      <w:pPr>
        <w:widowControl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br w:type="page"/>
      </w:r>
    </w:p>
    <w:p>
      <w:pPr>
        <w:widowControl/>
        <w:spacing w:line="480" w:lineRule="exact"/>
        <w:ind w:right="-1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附件1：</w:t>
      </w:r>
    </w:p>
    <w:p>
      <w:pPr>
        <w:widowControl/>
        <w:spacing w:line="480" w:lineRule="exact"/>
        <w:jc w:val="center"/>
        <w:rPr>
          <w:rFonts w:ascii="黑体" w:hAnsi="黑体" w:eastAsia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kern w:val="0"/>
          <w:sz w:val="32"/>
          <w:szCs w:val="32"/>
        </w:rPr>
        <w:t>福建师范大学第四届大学生创意竞赛报名表</w:t>
      </w:r>
    </w:p>
    <w:p>
      <w:pPr>
        <w:widowControl/>
        <w:spacing w:line="480" w:lineRule="exact"/>
        <w:jc w:val="center"/>
        <w:rPr>
          <w:rFonts w:ascii="仿宋_GB2312" w:hAnsi="黑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sz w:val="18"/>
          <w:szCs w:val="18"/>
        </w:rPr>
        <w:t xml:space="preserve">                                                                      </w:t>
      </w:r>
    </w:p>
    <w:tbl>
      <w:tblPr>
        <w:tblStyle w:val="6"/>
        <w:tblW w:w="8698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60"/>
        <w:gridCol w:w="2324"/>
        <w:gridCol w:w="1440"/>
        <w:gridCol w:w="33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spacing w:line="480" w:lineRule="exact"/>
              <w:ind w:right="7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2324" w:type="dxa"/>
            <w:vAlign w:val="top"/>
          </w:tcPr>
          <w:p>
            <w:pPr>
              <w:spacing w:line="480" w:lineRule="exact"/>
              <w:ind w:right="56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学院年级</w:t>
            </w:r>
          </w:p>
        </w:tc>
        <w:tc>
          <w:tcPr>
            <w:tcW w:w="3374" w:type="dxa"/>
            <w:vAlign w:val="top"/>
          </w:tcPr>
          <w:p>
            <w:pPr>
              <w:spacing w:line="480" w:lineRule="exact"/>
              <w:ind w:right="56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spacing w:line="480" w:lineRule="exact"/>
              <w:ind w:right="7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324" w:type="dxa"/>
            <w:vAlign w:val="top"/>
          </w:tcPr>
          <w:p>
            <w:pPr>
              <w:spacing w:line="480" w:lineRule="exact"/>
              <w:ind w:right="56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tabs>
                <w:tab w:val="left" w:pos="1218"/>
              </w:tabs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3374" w:type="dxa"/>
            <w:vAlign w:val="top"/>
          </w:tcPr>
          <w:p>
            <w:pPr>
              <w:spacing w:line="480" w:lineRule="exact"/>
              <w:ind w:right="56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560" w:type="dxa"/>
            <w:vAlign w:val="center"/>
          </w:tcPr>
          <w:p>
            <w:pPr>
              <w:spacing w:line="480" w:lineRule="exact"/>
              <w:ind w:right="7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作品名称</w:t>
            </w:r>
          </w:p>
        </w:tc>
        <w:tc>
          <w:tcPr>
            <w:tcW w:w="7138" w:type="dxa"/>
            <w:gridSpan w:val="3"/>
            <w:vAlign w:val="top"/>
          </w:tcPr>
          <w:p>
            <w:pPr>
              <w:spacing w:line="480" w:lineRule="exact"/>
              <w:ind w:right="56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41" w:hRule="atLeast"/>
        </w:trPr>
        <w:tc>
          <w:tcPr>
            <w:tcW w:w="1560" w:type="dxa"/>
            <w:vAlign w:val="center"/>
          </w:tcPr>
          <w:p>
            <w:pPr>
              <w:spacing w:line="480" w:lineRule="exact"/>
              <w:ind w:right="-108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作品类型</w:t>
            </w:r>
          </w:p>
        </w:tc>
        <w:tc>
          <w:tcPr>
            <w:tcW w:w="7138" w:type="dxa"/>
            <w:gridSpan w:val="3"/>
            <w:vAlign w:val="top"/>
          </w:tcPr>
          <w:p>
            <w:pPr>
              <w:spacing w:line="480" w:lineRule="exact"/>
              <w:ind w:leftChars="-95" w:right="70" w:hanging="199" w:hangingChars="8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□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工业创意设计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数字服务创意</w:t>
            </w:r>
          </w:p>
          <w:p>
            <w:pPr>
              <w:spacing w:line="480" w:lineRule="exact"/>
              <w:ind w:right="70" w:firstLine="1315" w:firstLineChars="548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工艺美术创意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时尚创意设计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spacing w:line="480" w:lineRule="exact"/>
              <w:ind w:right="7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展示方式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spacing w:line="480" w:lineRule="exact"/>
              <w:ind w:right="70" w:firstLine="1291" w:firstLineChars="538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实物展示           </w:t>
            </w:r>
            <w:r>
              <w:rPr>
                <w:rFonts w:hint="eastAsia" w:ascii="仿宋_GB2312" w:hAnsi="Arial Unicode MS" w:eastAsia="仿宋_GB2312" w:cs="Arial Unicode MS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展板推介</w:t>
            </w:r>
          </w:p>
          <w:p>
            <w:pPr>
              <w:spacing w:line="480" w:lineRule="exact"/>
              <w:ind w:right="70" w:firstLine="1294" w:firstLineChars="53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视频推介           </w:t>
            </w:r>
            <w:r>
              <w:rPr>
                <w:rFonts w:hint="eastAsia" w:ascii="仿宋_GB2312" w:hAnsi="Arial Unicode MS" w:eastAsia="仿宋_GB2312" w:cs="Arial Unicode MS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现场互动交流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95" w:hRule="atLeast"/>
        </w:trPr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ind w:right="7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作品概述</w:t>
            </w:r>
          </w:p>
        </w:tc>
        <w:tc>
          <w:tcPr>
            <w:tcW w:w="7138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ind w:right="7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480" w:lineRule="exact"/>
              <w:ind w:right="7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480" w:lineRule="exact"/>
              <w:ind w:right="7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480" w:lineRule="exact"/>
              <w:ind w:right="7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35" w:hRule="atLeas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ind w:right="7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创意说明</w:t>
            </w:r>
          </w:p>
        </w:tc>
        <w:tc>
          <w:tcPr>
            <w:tcW w:w="713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80" w:lineRule="exact"/>
              <w:ind w:right="7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480" w:lineRule="exact"/>
              <w:ind w:right="7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480" w:lineRule="exact"/>
              <w:ind w:right="7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480" w:lineRule="exact"/>
              <w:ind w:right="7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19" w:hRule="atLeast"/>
        </w:trPr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>
            <w:pPr>
              <w:spacing w:line="480" w:lineRule="exact"/>
              <w:ind w:right="7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艺术性或实用性说明</w:t>
            </w:r>
          </w:p>
        </w:tc>
        <w:tc>
          <w:tcPr>
            <w:tcW w:w="7138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spacing w:line="480" w:lineRule="exact"/>
              <w:ind w:right="7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480" w:lineRule="exact"/>
              <w:ind w:right="7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480" w:lineRule="exact"/>
              <w:ind w:right="7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480" w:lineRule="exact"/>
              <w:ind w:right="7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注：请各院学术部负责人</w:t>
      </w:r>
      <w:r>
        <w:rPr>
          <w:rFonts w:hint="eastAsia" w:ascii="仿宋_GB2312" w:hAnsi="宋体" w:eastAsia="仿宋_GB2312"/>
          <w:color w:val="000000"/>
          <w:kern w:val="0"/>
          <w:sz w:val="24"/>
        </w:rPr>
        <w:t>于201</w:t>
      </w:r>
      <w:r>
        <w:rPr>
          <w:rFonts w:ascii="仿宋_GB2312" w:hAnsi="宋体" w:eastAsia="仿宋_GB2312"/>
          <w:color w:val="000000"/>
          <w:kern w:val="0"/>
          <w:sz w:val="24"/>
        </w:rPr>
        <w:t>4</w:t>
      </w:r>
      <w:r>
        <w:rPr>
          <w:rFonts w:hint="eastAsia" w:ascii="仿宋_GB2312" w:hAnsi="宋体" w:eastAsia="仿宋_GB2312"/>
          <w:color w:val="000000"/>
          <w:kern w:val="0"/>
          <w:sz w:val="24"/>
        </w:rPr>
        <w:t>年1</w:t>
      </w:r>
      <w:r>
        <w:rPr>
          <w:rFonts w:ascii="仿宋_GB2312" w:hAnsi="宋体" w:eastAsia="仿宋_GB2312"/>
          <w:color w:val="000000"/>
          <w:kern w:val="0"/>
          <w:sz w:val="24"/>
        </w:rPr>
        <w:t>2</w:t>
      </w:r>
      <w:r>
        <w:rPr>
          <w:rFonts w:hint="eastAsia" w:ascii="仿宋_GB2312" w:hAnsi="宋体" w:eastAsia="仿宋_GB2312"/>
          <w:color w:val="000000"/>
          <w:kern w:val="0"/>
          <w:sz w:val="24"/>
        </w:rPr>
        <w:t>月</w:t>
      </w:r>
      <w:r>
        <w:rPr>
          <w:rFonts w:ascii="仿宋_GB2312" w:hAnsi="宋体" w:eastAsia="仿宋_GB2312"/>
          <w:color w:val="000000"/>
          <w:kern w:val="0"/>
          <w:sz w:val="24"/>
        </w:rPr>
        <w:t>3</w:t>
      </w:r>
      <w:r>
        <w:rPr>
          <w:rFonts w:hint="eastAsia" w:ascii="仿宋_GB2312" w:hAnsi="宋体" w:eastAsia="仿宋_GB2312"/>
          <w:color w:val="000000"/>
          <w:kern w:val="0"/>
          <w:sz w:val="24"/>
        </w:rPr>
        <w:t>日至12月</w:t>
      </w:r>
      <w:r>
        <w:rPr>
          <w:rFonts w:ascii="仿宋_GB2312" w:hAnsi="宋体" w:eastAsia="仿宋_GB2312"/>
          <w:color w:val="000000"/>
          <w:kern w:val="0"/>
          <w:sz w:val="24"/>
        </w:rPr>
        <w:t>5</w:t>
      </w:r>
      <w:r>
        <w:rPr>
          <w:rFonts w:hint="eastAsia" w:ascii="仿宋_GB2312" w:hAnsi="宋体" w:eastAsia="仿宋_GB2312"/>
          <w:color w:val="000000"/>
          <w:kern w:val="0"/>
          <w:sz w:val="24"/>
        </w:rPr>
        <w:t>日1</w:t>
      </w:r>
      <w:r>
        <w:rPr>
          <w:rFonts w:ascii="仿宋_GB2312" w:hAnsi="宋体" w:eastAsia="仿宋_GB2312"/>
          <w:color w:val="000000"/>
          <w:kern w:val="0"/>
          <w:sz w:val="24"/>
        </w:rPr>
        <w:t>8</w:t>
      </w:r>
      <w:r>
        <w:rPr>
          <w:rFonts w:hint="eastAsia" w:ascii="仿宋_GB2312" w:hAnsi="宋体" w:eastAsia="仿宋_GB2312"/>
          <w:color w:val="000000"/>
          <w:kern w:val="0"/>
          <w:sz w:val="24"/>
        </w:rPr>
        <w:t>：</w:t>
      </w:r>
      <w:r>
        <w:rPr>
          <w:rFonts w:ascii="仿宋_GB2312" w:hAnsi="宋体" w:eastAsia="仿宋_GB2312"/>
          <w:color w:val="000000"/>
          <w:kern w:val="0"/>
          <w:sz w:val="24"/>
        </w:rPr>
        <w:t>3</w:t>
      </w:r>
      <w:r>
        <w:rPr>
          <w:rFonts w:hint="eastAsia" w:ascii="仿宋_GB2312" w:hAnsi="宋体" w:eastAsia="仿宋_GB2312"/>
          <w:color w:val="000000"/>
          <w:kern w:val="0"/>
          <w:sz w:val="24"/>
        </w:rPr>
        <w:t>0至2</w:t>
      </w:r>
      <w:r>
        <w:rPr>
          <w:rFonts w:ascii="仿宋_GB2312" w:hAnsi="宋体" w:eastAsia="仿宋_GB2312"/>
          <w:color w:val="000000"/>
          <w:kern w:val="0"/>
          <w:sz w:val="24"/>
        </w:rPr>
        <w:t>1</w:t>
      </w:r>
      <w:r>
        <w:rPr>
          <w:rFonts w:hint="eastAsia" w:ascii="仿宋_GB2312" w:hAnsi="宋体" w:eastAsia="仿宋_GB2312"/>
          <w:color w:val="000000"/>
          <w:kern w:val="0"/>
          <w:sz w:val="24"/>
        </w:rPr>
        <w:t>：00</w:t>
      </w:r>
      <w:r>
        <w:rPr>
          <w:rFonts w:hint="eastAsia" w:ascii="仿宋_GB2312" w:eastAsia="仿宋_GB2312"/>
          <w:sz w:val="24"/>
        </w:rPr>
        <w:t>,将本院所有报名表、作品、学院作品汇总表交至校大学生科协办公室，</w:t>
      </w:r>
      <w:r>
        <w:fldChar w:fldCharType="begin"/>
      </w:r>
      <w:r>
        <w:instrText xml:space="preserve">HYPERLINK "mailto:电子版发至校团委科技部邮箱fjsdtwkjb@163.com" </w:instrText>
      </w:r>
      <w:r>
        <w:fldChar w:fldCharType="separate"/>
      </w:r>
      <w:r>
        <w:rPr>
          <w:rStyle w:val="5"/>
          <w:rFonts w:hint="eastAsia" w:ascii="仿宋_GB2312" w:eastAsia="仿宋_GB2312"/>
          <w:sz w:val="24"/>
          <w:szCs w:val="24"/>
        </w:rPr>
        <w:t>电子版发至校团委科技部邮箱fjsdtwkjb@163.com</w:t>
      </w:r>
      <w:r>
        <w:fldChar w:fldCharType="end"/>
      </w:r>
      <w:r>
        <w:rPr>
          <w:rFonts w:hint="eastAsia" w:ascii="仿宋_GB2312" w:eastAsia="仿宋_GB2312"/>
          <w:sz w:val="24"/>
        </w:rPr>
        <w:t>。</w:t>
      </w:r>
    </w:p>
    <w:p>
      <w:pPr>
        <w:widowControl/>
        <w:jc w:val="left"/>
        <w:rPr>
          <w:rFonts w:ascii="仿宋_GB2312" w:eastAsia="仿宋_GB2312"/>
          <w:sz w:val="24"/>
        </w:rPr>
        <w:sectPr>
          <w:headerReference r:id="rId4" w:type="default"/>
          <w:headerReference r:id="rId5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附件2：</w:t>
      </w:r>
    </w:p>
    <w:p>
      <w:pPr>
        <w:spacing w:line="480" w:lineRule="exact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福建师范大学第四届大学生创意竞赛学院作品汇总表</w:t>
      </w:r>
    </w:p>
    <w:p>
      <w:pPr>
        <w:spacing w:line="480" w:lineRule="exact"/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学院：              负责人：            联系方式：</w:t>
      </w:r>
    </w:p>
    <w:tbl>
      <w:tblPr>
        <w:tblStyle w:val="6"/>
        <w:tblW w:w="13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90"/>
        <w:gridCol w:w="3697"/>
        <w:gridCol w:w="1820"/>
        <w:gridCol w:w="1894"/>
        <w:gridCol w:w="1620"/>
        <w:gridCol w:w="1739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0" w:hRule="atLeast"/>
        </w:trPr>
        <w:tc>
          <w:tcPr>
            <w:tcW w:w="79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69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作品名称</w:t>
            </w:r>
          </w:p>
        </w:tc>
        <w:tc>
          <w:tcPr>
            <w:tcW w:w="182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作者</w:t>
            </w:r>
          </w:p>
        </w:tc>
        <w:tc>
          <w:tcPr>
            <w:tcW w:w="189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作品类型</w:t>
            </w:r>
          </w:p>
        </w:tc>
        <w:tc>
          <w:tcPr>
            <w:tcW w:w="162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展示方式</w:t>
            </w:r>
          </w:p>
        </w:tc>
        <w:tc>
          <w:tcPr>
            <w:tcW w:w="173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联系方式</w:t>
            </w: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04" w:hRule="atLeast"/>
        </w:trPr>
        <w:tc>
          <w:tcPr>
            <w:tcW w:w="790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3697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0" w:hRule="atLeast"/>
        </w:trPr>
        <w:tc>
          <w:tcPr>
            <w:tcW w:w="790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3697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4" w:hRule="atLeast"/>
        </w:trPr>
        <w:tc>
          <w:tcPr>
            <w:tcW w:w="790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3697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0" w:hRule="atLeast"/>
        </w:trPr>
        <w:tc>
          <w:tcPr>
            <w:tcW w:w="790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3697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0" w:hRule="atLeast"/>
        </w:trPr>
        <w:tc>
          <w:tcPr>
            <w:tcW w:w="790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3697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0" w:hRule="atLeast"/>
        </w:trPr>
        <w:tc>
          <w:tcPr>
            <w:tcW w:w="790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3697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0" w:hRule="atLeast"/>
        </w:trPr>
        <w:tc>
          <w:tcPr>
            <w:tcW w:w="790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3697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0" w:hRule="atLeast"/>
        </w:trPr>
        <w:tc>
          <w:tcPr>
            <w:tcW w:w="790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3697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0" w:hRule="atLeast"/>
        </w:trPr>
        <w:tc>
          <w:tcPr>
            <w:tcW w:w="790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3697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</w:tr>
    </w:tbl>
    <w:p>
      <w:pPr>
        <w:spacing w:line="440" w:lineRule="exact"/>
        <w:ind w:left="-718" w:leftChars="-342" w:firstLine="840" w:firstLineChars="3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注：（1）各学院的负责人在填写此份汇总时按作品类型归类填写，电子版发至校团委科技部邮箱fjsdtwkjb@163.com。</w:t>
      </w:r>
    </w:p>
    <w:p>
      <w:pPr>
        <w:widowControl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（2）各院学术部负责人</w:t>
      </w:r>
      <w:r>
        <w:rPr>
          <w:rFonts w:hint="eastAsia" w:ascii="仿宋_GB2312" w:hAnsi="宋体" w:eastAsia="仿宋_GB2312"/>
          <w:color w:val="000000"/>
          <w:kern w:val="0"/>
          <w:sz w:val="24"/>
        </w:rPr>
        <w:t>于201</w:t>
      </w:r>
      <w:r>
        <w:rPr>
          <w:rFonts w:ascii="仿宋_GB2312" w:hAnsi="宋体" w:eastAsia="仿宋_GB2312"/>
          <w:color w:val="000000"/>
          <w:kern w:val="0"/>
          <w:sz w:val="24"/>
        </w:rPr>
        <w:t>4</w:t>
      </w:r>
      <w:r>
        <w:rPr>
          <w:rFonts w:hint="eastAsia" w:ascii="仿宋_GB2312" w:hAnsi="宋体" w:eastAsia="仿宋_GB2312"/>
          <w:color w:val="000000"/>
          <w:kern w:val="0"/>
          <w:sz w:val="24"/>
        </w:rPr>
        <w:t>年1</w:t>
      </w:r>
      <w:r>
        <w:rPr>
          <w:rFonts w:ascii="仿宋_GB2312" w:hAnsi="宋体" w:eastAsia="仿宋_GB2312"/>
          <w:color w:val="000000"/>
          <w:kern w:val="0"/>
          <w:sz w:val="24"/>
        </w:rPr>
        <w:t>2</w:t>
      </w:r>
      <w:r>
        <w:rPr>
          <w:rFonts w:hint="eastAsia" w:ascii="仿宋_GB2312" w:hAnsi="宋体" w:eastAsia="仿宋_GB2312"/>
          <w:color w:val="000000"/>
          <w:kern w:val="0"/>
          <w:sz w:val="24"/>
        </w:rPr>
        <w:t>月</w:t>
      </w:r>
      <w:r>
        <w:rPr>
          <w:rFonts w:ascii="仿宋_GB2312" w:hAnsi="宋体" w:eastAsia="仿宋_GB2312"/>
          <w:color w:val="000000"/>
          <w:kern w:val="0"/>
          <w:sz w:val="24"/>
        </w:rPr>
        <w:t>3</w:t>
      </w:r>
      <w:r>
        <w:rPr>
          <w:rFonts w:hint="eastAsia" w:ascii="仿宋_GB2312" w:hAnsi="宋体" w:eastAsia="仿宋_GB2312"/>
          <w:color w:val="000000"/>
          <w:kern w:val="0"/>
          <w:sz w:val="24"/>
        </w:rPr>
        <w:t>日至12月</w:t>
      </w:r>
      <w:r>
        <w:rPr>
          <w:rFonts w:ascii="仿宋_GB2312" w:hAnsi="宋体" w:eastAsia="仿宋_GB2312"/>
          <w:color w:val="000000"/>
          <w:kern w:val="0"/>
          <w:sz w:val="24"/>
        </w:rPr>
        <w:t>5</w:t>
      </w:r>
      <w:r>
        <w:rPr>
          <w:rFonts w:hint="eastAsia" w:ascii="仿宋_GB2312" w:hAnsi="宋体" w:eastAsia="仿宋_GB2312"/>
          <w:color w:val="000000"/>
          <w:kern w:val="0"/>
          <w:sz w:val="24"/>
        </w:rPr>
        <w:t>日1</w:t>
      </w:r>
      <w:r>
        <w:rPr>
          <w:rFonts w:ascii="仿宋_GB2312" w:hAnsi="宋体" w:eastAsia="仿宋_GB2312"/>
          <w:color w:val="000000"/>
          <w:kern w:val="0"/>
          <w:sz w:val="24"/>
        </w:rPr>
        <w:t>8</w:t>
      </w:r>
      <w:r>
        <w:rPr>
          <w:rFonts w:hint="eastAsia" w:ascii="仿宋_GB2312" w:hAnsi="宋体" w:eastAsia="仿宋_GB2312"/>
          <w:color w:val="000000"/>
          <w:kern w:val="0"/>
          <w:sz w:val="24"/>
        </w:rPr>
        <w:t>：</w:t>
      </w:r>
      <w:r>
        <w:rPr>
          <w:rFonts w:ascii="仿宋_GB2312" w:hAnsi="宋体" w:eastAsia="仿宋_GB2312"/>
          <w:color w:val="000000"/>
          <w:kern w:val="0"/>
          <w:sz w:val="24"/>
        </w:rPr>
        <w:t>3</w:t>
      </w:r>
      <w:r>
        <w:rPr>
          <w:rFonts w:hint="eastAsia" w:ascii="仿宋_GB2312" w:hAnsi="宋体" w:eastAsia="仿宋_GB2312"/>
          <w:color w:val="000000"/>
          <w:kern w:val="0"/>
          <w:sz w:val="24"/>
        </w:rPr>
        <w:t>0至2</w:t>
      </w:r>
      <w:r>
        <w:rPr>
          <w:rFonts w:ascii="仿宋_GB2312" w:hAnsi="宋体" w:eastAsia="仿宋_GB2312"/>
          <w:color w:val="000000"/>
          <w:kern w:val="0"/>
          <w:sz w:val="24"/>
        </w:rPr>
        <w:t>1</w:t>
      </w:r>
      <w:r>
        <w:rPr>
          <w:rFonts w:hint="eastAsia" w:ascii="仿宋_GB2312" w:hAnsi="宋体" w:eastAsia="仿宋_GB2312"/>
          <w:color w:val="000000"/>
          <w:kern w:val="0"/>
          <w:sz w:val="24"/>
        </w:rPr>
        <w:t>：00</w:t>
      </w:r>
      <w:r>
        <w:rPr>
          <w:rFonts w:hint="eastAsia" w:ascii="仿宋_GB2312" w:eastAsia="仿宋_GB2312"/>
          <w:sz w:val="24"/>
        </w:rPr>
        <w:t>,将本院所有报名表、作品、展板海报（选择展板设计需上交）连同学院汇总表交至校大学生科协办公室。</w:t>
      </w:r>
    </w:p>
    <w:p>
      <w:pPr>
        <w:widowControl/>
        <w:jc w:val="left"/>
        <w:rPr>
          <w:rFonts w:ascii="仿宋_GB2312" w:eastAsia="仿宋_GB2312"/>
          <w:sz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附件3：</w:t>
      </w:r>
    </w:p>
    <w:p>
      <w:pPr>
        <w:widowControl/>
        <w:jc w:val="center"/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  <w:lang w:val="en-US" w:eastAsia="zh-CN" w:bidi="ar-SA"/>
        </w:rPr>
        <w:pict>
          <v:shape id="图片 1" o:spid="_x0000_s1026" type="#_x0000_t75" style="position:absolute;left:0;margin-left:-10.9pt;height:312.05pt;width:208.3pt;mso-position-horizontal-relative:margin;mso-position-vertical:bottom;mso-position-vertical-relative:margin;mso-wrap-distance-bottom:0pt;mso-wrap-distance-left:9pt;mso-wrap-distance-right:9pt;mso-wrap-distance-top:0pt;rotation:0f;z-index:251658240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square"/>
          </v:shape>
        </w:pict>
      </w: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  <w:lang w:val="en-US" w:eastAsia="zh-CN" w:bidi="ar-SA"/>
        </w:rPr>
        <w:pict>
          <v:shape id="图片 2" o:spid="_x0000_s1027" type="#_x0000_t75" style="position:absolute;left:0;margin-left:227.8pt;margin-top:386.75pt;height:310.15pt;width:207.05pt;mso-position-horizontal-relative:margin;mso-position-vertical-relative:margin;mso-wrap-distance-bottom:0pt;mso-wrap-distance-left:9pt;mso-wrap-distance-right:9pt;mso-wrap-distance-top:0pt;rotation:0f;z-index:251659264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square"/>
          </v:shape>
        </w:pict>
      </w:r>
      <w:bookmarkStart w:id="0" w:name="_GoBack"/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  <w:lang w:val="en-US" w:eastAsia="zh-CN" w:bidi="ar-SA"/>
        </w:rPr>
        <w:pict>
          <v:shape id="图片 3" o:spid="_x0000_s1028" type="#_x0000_t75" style="position:absolute;left:0;margin-left:223.6pt;margin-top:65.05pt;height:309.5pt;width:206.6pt;mso-position-horizontal-relative:margin;mso-position-vertical-relative:margin;mso-wrap-distance-bottom:0pt;mso-wrap-distance-left:9pt;mso-wrap-distance-right:9pt;mso-wrap-distance-top:0pt;rotation:0f;z-index:251660288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  <w10:wrap type="square"/>
          </v:shape>
        </w:pict>
      </w:r>
      <w:bookmarkEnd w:id="0"/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  <w:lang w:val="en-US" w:eastAsia="zh-CN" w:bidi="ar-SA"/>
        </w:rPr>
        <w:pict>
          <v:shape id="图片 4" o:spid="_x0000_s1029" type="#_x0000_t75" style="position:absolute;left:0;margin-left:-11.9pt;margin-top:63.2pt;height:311.4pt;width:207.85pt;mso-position-horizontal-relative:margin;mso-position-vertical-relative:margin;mso-wrap-distance-bottom:0pt;mso-wrap-distance-left:9pt;mso-wrap-distance-right:9pt;mso-wrap-distance-top:0pt;rotation:0f;z-index:251661312;" o:ole="f" fillcolor="#FFFFFF" filled="f" o:preferrelative="t" stroked="f" coordorigin="0,0" coordsize="21600,21600">
            <v:fill on="f" color2="#FFFFFF" focus="0%"/>
            <v:imagedata gain="65536f" blacklevel="0f" gamma="0" o:title="" r:id="rId10"/>
            <o:lock v:ext="edit" position="f" selection="f" grouping="f" rotation="f" cropping="f" text="f" aspectratio="t"/>
            <w10:wrap type="square"/>
          </v:shape>
        </w:pict>
      </w: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福建</w:t>
      </w:r>
      <w:r>
        <w:rPr>
          <w:rFonts w:ascii="黑体" w:hAnsi="黑体" w:eastAsia="黑体" w:cs="宋体"/>
          <w:b/>
          <w:color w:val="000000"/>
          <w:kern w:val="0"/>
          <w:sz w:val="32"/>
          <w:szCs w:val="32"/>
        </w:rPr>
        <w:t>师范大学第四届大学生创意竞赛</w:t>
      </w: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展板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auto"/>
    <w:pitch w:val="default"/>
    <w:sig w:usb0="E00002FF" w:usb1="4000ACFF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F7FFAFFF" w:usb1="E9DFFFFF" w:usb2="0000003F" w:usb3="00000000" w:csb0="003F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A0C73"/>
    <w:rsid w:val="004B4077"/>
    <w:rsid w:val="005B3B0B"/>
    <w:rsid w:val="00A918C1"/>
    <w:rsid w:val="00BA0C73"/>
    <w:rsid w:val="638C501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styleId="5">
    <w:name w:val="Hyperlink"/>
    <w:uiPriority w:val="0"/>
    <w:rPr>
      <w:color w:val="000000"/>
      <w:sz w:val="15"/>
      <w:szCs w:val="15"/>
      <w:u w:val="none"/>
    </w:r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334</Words>
  <Characters>1907</Characters>
  <Lines>15</Lines>
  <Paragraphs>4</Paragraphs>
  <TotalTime>0</TotalTime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2014-11-12T08:29:00Z</dcterms:created>
  <dc:creator>kexie</dc:creator>
  <cp:lastModifiedBy>Administrator</cp:lastModifiedBy>
  <dcterms:modified xsi:type="dcterms:W3CDTF">2014-11-12T09:29:45Z</dcterms:modified>
  <dc:title>关于举办福建师范大学第四届大学生创意竞赛的活动方案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