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福建师范大学第十八届研究生支教团信息汇总表</w:t>
      </w:r>
    </w:p>
    <w:bookmarkEnd w:id="0"/>
    <w:tbl>
      <w:tblPr>
        <w:tblStyle w:val="6"/>
        <w:tblW w:w="134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"/>
        <w:gridCol w:w="419"/>
        <w:gridCol w:w="789"/>
        <w:gridCol w:w="634"/>
        <w:gridCol w:w="456"/>
        <w:gridCol w:w="1325"/>
        <w:gridCol w:w="453"/>
        <w:gridCol w:w="756"/>
        <w:gridCol w:w="733"/>
        <w:gridCol w:w="1565"/>
        <w:gridCol w:w="3179"/>
        <w:gridCol w:w="1022"/>
        <w:gridCol w:w="960"/>
        <w:gridCol w:w="8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Header/>
          <w:jc w:val="center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号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人选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面貌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担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干部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情况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居所在专业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同年级名次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水平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在公开出版的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刊物(有CN号)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书籍上发表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论文情况</w:t>
            </w:r>
          </w:p>
        </w:tc>
        <w:tc>
          <w:tcPr>
            <w:tcW w:w="3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奖励情况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(校级以上)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志愿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结果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5" w:hRule="atLeast"/>
          <w:tblHeader/>
          <w:jc w:val="center"/>
        </w:trPr>
        <w:tc>
          <w:tcPr>
            <w:tcW w:w="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6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测评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40%</w:t>
            </w:r>
            <w:r>
              <w:rPr>
                <w:rFonts w:hint="eastAsia"/>
                <w:b/>
                <w:bCs/>
              </w:rPr>
              <w:br w:type="textWrapping"/>
            </w:r>
            <w:r>
              <w:rPr>
                <w:rFonts w:hint="eastAsia"/>
                <w:b/>
                <w:bCs/>
              </w:rPr>
              <w:t xml:space="preserve">  人数</w:t>
            </w: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3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 w:firstLine="554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3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234" w:right="0" w:rightChars="0"/>
              <w:textAlignment w:val="auto"/>
              <w:outlineLvl w:val="9"/>
              <w:rPr>
                <w:rFonts w:hint="eastAsia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outlineLvl w:val="9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F49C6"/>
    <w:rsid w:val="37DF4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2017-10-19T09:06:00Z</dcterms:created>
  <dc:creator>lenovo</dc:creator>
  <cp:lastModifiedBy>lenovo</cp:lastModifiedBy>
  <dcterms:modified xsi:type="dcterms:W3CDTF">2017-10-19T09:07:25Z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