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E45" w:rsidRPr="00996359" w:rsidRDefault="00E27E45" w:rsidP="00E27E45">
      <w:pPr>
        <w:spacing w:line="440" w:lineRule="exact"/>
        <w:jc w:val="left"/>
        <w:rPr>
          <w:rFonts w:ascii="仿宋_GB2312" w:eastAsia="仿宋_GB2312"/>
          <w:b/>
          <w:sz w:val="28"/>
          <w:szCs w:val="28"/>
        </w:rPr>
      </w:pPr>
      <w:bookmarkStart w:id="0" w:name="_GoBack"/>
      <w:r w:rsidRPr="00996359">
        <w:rPr>
          <w:rFonts w:ascii="仿宋_GB2312" w:eastAsia="仿宋_GB2312" w:hint="eastAsia"/>
          <w:b/>
          <w:sz w:val="28"/>
          <w:szCs w:val="28"/>
        </w:rPr>
        <w:t>附件4：</w:t>
      </w:r>
    </w:p>
    <w:bookmarkEnd w:id="0"/>
    <w:p w:rsidR="00E27E45" w:rsidRPr="00E27E45" w:rsidRDefault="00E27E45" w:rsidP="00E27E45">
      <w:pPr>
        <w:spacing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E27E45">
        <w:rPr>
          <w:rFonts w:ascii="黑体" w:eastAsia="黑体" w:hAnsi="黑体" w:hint="eastAsia"/>
          <w:b/>
          <w:sz w:val="32"/>
          <w:szCs w:val="32"/>
        </w:rPr>
        <w:t>创业</w:t>
      </w:r>
      <w:r w:rsidRPr="00E27E45">
        <w:rPr>
          <w:rFonts w:ascii="黑体" w:eastAsia="黑体" w:hAnsi="黑体"/>
          <w:b/>
          <w:sz w:val="32"/>
          <w:szCs w:val="32"/>
        </w:rPr>
        <w:t>计划书参考提纲</w:t>
      </w:r>
    </w:p>
    <w:p w:rsidR="00E27E45" w:rsidRDefault="00E27E45" w:rsidP="00E27E45">
      <w:pPr>
        <w:spacing w:line="440" w:lineRule="exact"/>
        <w:ind w:left="842"/>
        <w:rPr>
          <w:b/>
        </w:rPr>
      </w:pPr>
    </w:p>
    <w:p w:rsidR="00E27E45" w:rsidRPr="00E27E45" w:rsidRDefault="00E27E45" w:rsidP="00E27E45">
      <w:pPr>
        <w:spacing w:line="440" w:lineRule="exact"/>
        <w:ind w:leftChars="270" w:left="567"/>
        <w:rPr>
          <w:rFonts w:ascii="仿宋_GB2312" w:eastAsia="仿宋_GB2312"/>
          <w:b/>
          <w:sz w:val="28"/>
          <w:szCs w:val="28"/>
        </w:rPr>
      </w:pPr>
      <w:r w:rsidRPr="00E27E45">
        <w:rPr>
          <w:rFonts w:ascii="仿宋_GB2312" w:eastAsia="仿宋_GB2312" w:hint="eastAsia"/>
          <w:b/>
          <w:sz w:val="28"/>
          <w:szCs w:val="28"/>
        </w:rPr>
        <w:t>一、执行总结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公司概述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产品或服务的名称和特征、所属产业、趋势及特征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项目的市场需求和趋势、营销的基本策略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公司的组织和管理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项目的筹资和投资计划和效益评价结果</w:t>
      </w:r>
    </w:p>
    <w:p w:rsidR="00E27E45" w:rsidRDefault="00E27E45" w:rsidP="00E27E45">
      <w:pPr>
        <w:spacing w:line="440" w:lineRule="exact"/>
        <w:ind w:firstLineChars="202" w:firstLine="566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项目的风险投资者的撤出方式和预计效益</w:t>
      </w:r>
    </w:p>
    <w:p w:rsidR="00E27E45" w:rsidRPr="00E27E45" w:rsidRDefault="00E27E45" w:rsidP="00E27E45">
      <w:pPr>
        <w:spacing w:line="440" w:lineRule="exact"/>
        <w:ind w:firstLineChars="202" w:firstLine="566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项目的基本结论和建议</w:t>
      </w:r>
    </w:p>
    <w:p w:rsid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二、</w:t>
      </w:r>
      <w:r w:rsidRPr="00E27E45">
        <w:rPr>
          <w:rFonts w:ascii="仿宋_GB2312" w:eastAsia="仿宋_GB2312" w:hint="eastAsia"/>
          <w:b/>
          <w:sz w:val="28"/>
          <w:szCs w:val="28"/>
        </w:rPr>
        <w:t>项目背景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项目背景：所从事行业目前的发展状况及存在的机遇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产品或服务概述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产品服务的优点和前景</w:t>
      </w:r>
    </w:p>
    <w:p w:rsid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三、</w:t>
      </w:r>
      <w:r w:rsidRPr="00E27E45">
        <w:rPr>
          <w:rFonts w:ascii="仿宋_GB2312" w:eastAsia="仿宋_GB2312" w:hint="eastAsia"/>
          <w:b/>
          <w:sz w:val="28"/>
          <w:szCs w:val="28"/>
        </w:rPr>
        <w:t>市场机会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目标市场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市场容量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竞争对手和竞争产品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政策方针和wto的影响</w:t>
      </w:r>
    </w:p>
    <w:p w:rsid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四、</w:t>
      </w:r>
      <w:r w:rsidRPr="00E27E45">
        <w:rPr>
          <w:rFonts w:ascii="仿宋_GB2312" w:eastAsia="仿宋_GB2312" w:hint="eastAsia"/>
          <w:b/>
          <w:sz w:val="28"/>
          <w:szCs w:val="28"/>
        </w:rPr>
        <w:t>公司战略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公司概述（类型、成立时间、注册资本、地点、主要技术或服务核心、总体方针等）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公司使命和宗旨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swot分析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发展战略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后期市场延伸与进入战略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企业文化</w:t>
      </w:r>
    </w:p>
    <w:p w:rsidR="00E27E45" w:rsidRP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五、</w:t>
      </w:r>
      <w:r w:rsidRPr="00E27E45">
        <w:rPr>
          <w:rFonts w:ascii="仿宋_GB2312" w:eastAsia="仿宋_GB2312" w:hint="eastAsia"/>
          <w:b/>
          <w:sz w:val="28"/>
          <w:szCs w:val="28"/>
        </w:rPr>
        <w:t>市场营销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定价方法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定价战略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新产品定价战略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分销战略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促销策略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所选营销策略的利弊及调整</w:t>
      </w:r>
    </w:p>
    <w:p w:rsidR="00E27E45" w:rsidRDefault="00E27E45" w:rsidP="00E27E45">
      <w:pPr>
        <w:spacing w:line="440" w:lineRule="exact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六、</w:t>
      </w:r>
      <w:r w:rsidRPr="00E27E45">
        <w:rPr>
          <w:rFonts w:ascii="仿宋_GB2312" w:eastAsia="仿宋_GB2312" w:hint="eastAsia"/>
          <w:b/>
          <w:sz w:val="28"/>
          <w:szCs w:val="28"/>
        </w:rPr>
        <w:t>生产管理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生产组织方案（采购、生产、仓储、运输、销售）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生产要求（关键技术、人员素质要求、确定的人员和设备配置）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厂址的选择（就地取材、产业政策、交通情况）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生产工艺流程（简单写、核心工艺流程要简写或许不写）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加入质量管理的理念</w:t>
      </w:r>
    </w:p>
    <w:p w:rsidR="00E27E45" w:rsidRDefault="00E27E45" w:rsidP="00E27E45">
      <w:pPr>
        <w:spacing w:line="440" w:lineRule="exact"/>
        <w:ind w:left="982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left="567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七</w:t>
      </w:r>
      <w:r>
        <w:rPr>
          <w:rFonts w:ascii="仿宋_GB2312" w:eastAsia="仿宋_GB2312"/>
          <w:b/>
          <w:sz w:val="28"/>
          <w:szCs w:val="28"/>
        </w:rPr>
        <w:t>、</w:t>
      </w:r>
      <w:r w:rsidRPr="00E27E45">
        <w:rPr>
          <w:rFonts w:ascii="仿宋_GB2312" w:eastAsia="仿宋_GB2312" w:hint="eastAsia"/>
          <w:b/>
          <w:sz w:val="28"/>
          <w:szCs w:val="28"/>
        </w:rPr>
        <w:t>投资分析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股本结构与规模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资金来源与运用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投资收益与风险分析（投资净现值、投资回收期、盈亏平衡分析）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投资回报</w:t>
      </w:r>
    </w:p>
    <w:p w:rsidR="00E27E45" w:rsidRDefault="00E27E45" w:rsidP="00E27E45">
      <w:pPr>
        <w:spacing w:line="440" w:lineRule="exact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八、</w:t>
      </w:r>
      <w:r w:rsidRPr="00E27E45">
        <w:rPr>
          <w:rFonts w:ascii="仿宋_GB2312" w:eastAsia="仿宋_GB2312" w:hint="eastAsia"/>
          <w:b/>
          <w:sz w:val="28"/>
          <w:szCs w:val="28"/>
        </w:rPr>
        <w:t>财务分析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主要财务假设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损益表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资产负债表</w:t>
      </w:r>
    </w:p>
    <w:p w:rsidR="00E27E45" w:rsidRDefault="00E27E45" w:rsidP="00E27E45">
      <w:pPr>
        <w:spacing w:line="440" w:lineRule="exact"/>
        <w:ind w:left="-142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left="567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九</w:t>
      </w:r>
      <w:r>
        <w:rPr>
          <w:rFonts w:ascii="仿宋_GB2312" w:eastAsia="仿宋_GB2312"/>
          <w:b/>
          <w:sz w:val="28"/>
          <w:szCs w:val="28"/>
        </w:rPr>
        <w:t>、</w:t>
      </w:r>
      <w:r w:rsidRPr="00E27E45">
        <w:rPr>
          <w:rFonts w:ascii="仿宋_GB2312" w:eastAsia="仿宋_GB2312" w:hint="eastAsia"/>
          <w:b/>
          <w:sz w:val="28"/>
          <w:szCs w:val="28"/>
        </w:rPr>
        <w:t>管理体系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公司性质:有限责任公司、股份有限责任公司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组织形式：直线式、职能直线职能制、参谋制等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部门职责及人员情况（董事会、总经理、销售、生产、财务等部门权责制，要注重突出人员经历及特点）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lastRenderedPageBreak/>
        <w:t>创新机制（人才、产品开发、激励机制、培训、企业文化）</w:t>
      </w:r>
    </w:p>
    <w:p w:rsidR="00E27E45" w:rsidRDefault="00E27E45" w:rsidP="00E27E45">
      <w:pPr>
        <w:spacing w:line="440" w:lineRule="exact"/>
        <w:rPr>
          <w:rFonts w:ascii="仿宋_GB2312" w:eastAsia="仿宋_GB2312"/>
          <w:b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1" w:firstLine="56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十、</w:t>
      </w:r>
      <w:r w:rsidRPr="00E27E45">
        <w:rPr>
          <w:rFonts w:ascii="仿宋_GB2312" w:eastAsia="仿宋_GB2312" w:hint="eastAsia"/>
          <w:b/>
          <w:sz w:val="28"/>
          <w:szCs w:val="28"/>
        </w:rPr>
        <w:t>风险及防范措施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技术风险（如产品介入、模仿性）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内部风险（技术、管理、成本等）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外部风险（市场及政策）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解决方案（如增加投入、吸收人才等措施）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政策风险和防范：国家经济政策（税收政策、货币政策、产业政策）变化对投资效益的影响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投资风险和防范：价格、成本、销售量等关键因素变动的幅度导致投资效益的变化程度</w:t>
      </w:r>
    </w:p>
    <w:p w:rsid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E27E45">
        <w:rPr>
          <w:rFonts w:ascii="仿宋_GB2312" w:eastAsia="仿宋_GB2312" w:hint="eastAsia"/>
          <w:b/>
          <w:sz w:val="28"/>
          <w:szCs w:val="28"/>
        </w:rPr>
        <w:t>十一、风险资本的退出</w:t>
      </w:r>
    </w:p>
    <w:p w:rsid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（撤出方式、撤出时间）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E27E45" w:rsidRPr="00E27E45" w:rsidRDefault="00E27E45" w:rsidP="00E27E45">
      <w:pPr>
        <w:spacing w:line="440" w:lineRule="exact"/>
        <w:ind w:firstLineChars="200" w:firstLine="562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b/>
          <w:sz w:val="28"/>
          <w:szCs w:val="28"/>
        </w:rPr>
        <w:t>十二、结论和决策建议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技术价值：该项技术和产品、是否成熟和具有应用前景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市场价值：基于该项技术的产品是否具有较大和稳定的市场需求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投资价值：该项投资是否具有投资价值</w:t>
      </w:r>
    </w:p>
    <w:p w:rsidR="00E27E45" w:rsidRPr="00E27E45" w:rsidRDefault="00E27E45" w:rsidP="00E27E4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7E45">
        <w:rPr>
          <w:rFonts w:ascii="仿宋_GB2312" w:eastAsia="仿宋_GB2312" w:hint="eastAsia"/>
          <w:sz w:val="28"/>
          <w:szCs w:val="28"/>
        </w:rPr>
        <w:t>决策建议：是否具有投资价值？投资和管理中应该注意的问题</w:t>
      </w:r>
    </w:p>
    <w:p w:rsidR="005B5CCB" w:rsidRPr="00E27E45" w:rsidRDefault="005B5CCB" w:rsidP="00E27E45">
      <w:pPr>
        <w:spacing w:line="440" w:lineRule="exact"/>
        <w:rPr>
          <w:rFonts w:ascii="仿宋_GB2312" w:eastAsia="仿宋_GB2312"/>
          <w:sz w:val="28"/>
          <w:szCs w:val="28"/>
        </w:rPr>
      </w:pPr>
    </w:p>
    <w:sectPr w:rsidR="005B5CCB" w:rsidRPr="00E27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530546"/>
    <w:multiLevelType w:val="hybridMultilevel"/>
    <w:tmpl w:val="EBFCA91C"/>
    <w:lvl w:ilvl="0" w:tplc="44F0F60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45"/>
    <w:rsid w:val="005B5CCB"/>
    <w:rsid w:val="00996359"/>
    <w:rsid w:val="00E2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1EA6BA-6DBC-4CEB-8966-1771A677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E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kexie</dc:creator>
  <cp:keywords/>
  <dc:description/>
  <cp:lastModifiedBy>kexie</cp:lastModifiedBy>
  <cp:revision>3</cp:revision>
  <dcterms:created xsi:type="dcterms:W3CDTF">2014-03-31T02:56:00Z</dcterms:created>
  <dcterms:modified xsi:type="dcterms:W3CDTF">2015-03-23T08:08:00Z</dcterms:modified>
</cp:coreProperties>
</file>