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sz w:val="36"/>
          <w:szCs w:val="36"/>
          <w:lang w:val="en-US" w:eastAsia="zh-CN"/>
        </w:rPr>
      </w:pPr>
      <w:r>
        <w:rPr>
          <w:rFonts w:hint="eastAsia" w:ascii="黑体" w:hAnsi="黑体" w:eastAsia="黑体" w:cs="黑体"/>
          <w:b/>
          <w:sz w:val="36"/>
          <w:szCs w:val="36"/>
          <w:lang w:eastAsia="zh-CN"/>
        </w:rPr>
        <w:t>附件</w:t>
      </w:r>
      <w:r>
        <w:rPr>
          <w:rFonts w:hint="eastAsia" w:ascii="黑体" w:hAnsi="黑体" w:eastAsia="黑体" w:cs="黑体"/>
          <w:b/>
          <w:sz w:val="36"/>
          <w:szCs w:val="36"/>
          <w:lang w:val="en-US" w:eastAsia="zh-CN"/>
        </w:rPr>
        <w:t>3：</w:t>
      </w:r>
    </w:p>
    <w:p>
      <w:pPr>
        <w:rPr>
          <w:rFonts w:ascii="黑体" w:hAnsi="黑体" w:eastAsia="黑体" w:cs="黑体"/>
          <w:b/>
          <w:sz w:val="36"/>
          <w:szCs w:val="36"/>
        </w:rPr>
      </w:pPr>
    </w:p>
    <w:p>
      <w:pPr>
        <w:jc w:val="center"/>
        <w:rPr>
          <w:rFonts w:hint="eastAsia" w:ascii="黑体" w:hAnsi="黑体" w:eastAsia="黑体" w:cs="黑体"/>
          <w:b/>
          <w:sz w:val="36"/>
          <w:szCs w:val="36"/>
          <w:lang w:val="en-US" w:eastAsia="zh-CN"/>
        </w:rPr>
      </w:pPr>
      <w:r>
        <w:rPr>
          <w:rFonts w:hint="eastAsia" w:ascii="黑体" w:hAnsi="黑体" w:eastAsia="黑体" w:cs="黑体"/>
          <w:b/>
          <w:sz w:val="36"/>
          <w:szCs w:val="36"/>
        </w:rPr>
        <w:t>第八届“学子讲坛·福师演说家”</w:t>
      </w:r>
      <w:r>
        <w:rPr>
          <w:rFonts w:hint="eastAsia" w:ascii="黑体" w:hAnsi="黑体" w:eastAsia="黑体" w:cs="黑体"/>
          <w:b/>
          <w:sz w:val="36"/>
          <w:szCs w:val="36"/>
          <w:lang w:eastAsia="zh-CN"/>
        </w:rPr>
        <w:t>活动方案</w:t>
      </w:r>
    </w:p>
    <w:p>
      <w:pPr>
        <w:spacing w:line="560" w:lineRule="atLeast"/>
        <w:jc w:val="left"/>
        <w:rPr>
          <w:rFonts w:hint="eastAsia" w:ascii="仿宋_GB2312" w:hAnsi="黑体" w:eastAsia="仿宋_GB2312" w:cs="黑体"/>
          <w:sz w:val="32"/>
          <w:szCs w:val="32"/>
        </w:rPr>
      </w:pP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大学生的演讲表达能力、自主创新能力，提高大学生的综合素质，增强专业实践技能，营造浓厚的学术氛围，展现青年学生的能力与活力，决定举办校第八届“学子讲坛·福师演说家”。现将有关事项通知如下：</w:t>
      </w:r>
    </w:p>
    <w:p>
      <w:pPr>
        <w:spacing w:line="560" w:lineRule="atLeas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一、组织机构</w:t>
      </w:r>
    </w:p>
    <w:p>
      <w:pPr>
        <w:spacing w:line="560" w:lineRule="atLeast"/>
        <w:ind w:left="562"/>
        <w:rPr>
          <w:rFonts w:ascii="仿宋_GB2312" w:hAnsi="仿宋_GB2312" w:eastAsia="仿宋_GB2312" w:cs="仿宋_GB2312"/>
          <w:sz w:val="32"/>
          <w:szCs w:val="32"/>
        </w:rPr>
      </w:pPr>
      <w:r>
        <w:rPr>
          <w:rFonts w:hint="eastAsia" w:ascii="仿宋_GB2312" w:hAnsi="仿宋_GB2312" w:eastAsia="仿宋_GB2312" w:cs="仿宋_GB2312"/>
          <w:sz w:val="32"/>
          <w:szCs w:val="32"/>
        </w:rPr>
        <w:t>福建师范大学大学生科技创新与创业中心</w:t>
      </w:r>
    </w:p>
    <w:p>
      <w:pPr>
        <w:spacing w:line="560" w:lineRule="atLeast"/>
        <w:ind w:firstLine="56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二、活动对象</w:t>
      </w:r>
    </w:p>
    <w:p>
      <w:pPr>
        <w:spacing w:line="560" w:lineRule="atLeast"/>
        <w:ind w:firstLine="562"/>
        <w:rPr>
          <w:rFonts w:ascii="仿宋_GB2312" w:hAnsi="仿宋_GB2312" w:eastAsia="仿宋_GB2312" w:cs="仿宋_GB2312"/>
          <w:sz w:val="32"/>
          <w:szCs w:val="32"/>
        </w:rPr>
      </w:pPr>
      <w:r>
        <w:rPr>
          <w:rFonts w:hint="eastAsia" w:ascii="仿宋_GB2312" w:hAnsi="仿宋_GB2312" w:eastAsia="仿宋_GB2312" w:cs="仿宋_GB2312"/>
          <w:sz w:val="32"/>
          <w:szCs w:val="32"/>
        </w:rPr>
        <w:t>全日制在校本科生</w:t>
      </w:r>
    </w:p>
    <w:p>
      <w:pPr>
        <w:spacing w:line="560" w:lineRule="atLeast"/>
        <w:ind w:firstLine="56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三、活动时间</w:t>
      </w:r>
    </w:p>
    <w:p>
      <w:pPr>
        <w:spacing w:line="560" w:lineRule="atLeast"/>
        <w:ind w:firstLine="562"/>
        <w:rPr>
          <w:rFonts w:ascii="仿宋_GB2312" w:hAnsi="仿宋_GB2312" w:eastAsia="仿宋_GB2312" w:cs="仿宋_GB2312"/>
          <w:sz w:val="32"/>
          <w:szCs w:val="32"/>
        </w:rPr>
      </w:pPr>
      <w:r>
        <w:rPr>
          <w:rFonts w:hint="eastAsia" w:ascii="仿宋_GB2312" w:hAnsi="仿宋_GB2312" w:eastAsia="仿宋_GB2312" w:cs="仿宋_GB2312"/>
          <w:sz w:val="32"/>
          <w:szCs w:val="32"/>
        </w:rPr>
        <w:t>9月-11月</w:t>
      </w:r>
    </w:p>
    <w:p>
      <w:pPr>
        <w:spacing w:line="560" w:lineRule="atLeast"/>
        <w:rPr>
          <w:rFonts w:ascii="仿宋_GB2312" w:hAnsi="黑体" w:eastAsia="仿宋_GB2312" w:cs="仿宋_GB2312"/>
          <w:b/>
          <w:sz w:val="32"/>
          <w:szCs w:val="32"/>
        </w:rPr>
      </w:pPr>
      <w:r>
        <w:rPr>
          <w:rFonts w:hint="eastAsia" w:ascii="仿宋_GB2312" w:hAnsi="黑体" w:eastAsia="仿宋_GB2312" w:cs="仿宋_GB2312"/>
          <w:b/>
          <w:sz w:val="32"/>
          <w:szCs w:val="32"/>
        </w:rPr>
        <w:t xml:space="preserve">    四、活动组织</w:t>
      </w:r>
    </w:p>
    <w:p>
      <w:pPr>
        <w:spacing w:line="560" w:lineRule="atLeas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（一）报名须知</w:t>
      </w:r>
    </w:p>
    <w:p>
      <w:pPr>
        <w:spacing w:line="560" w:lineRule="atLeas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本次比赛不收取纸质报名表，有意参加比赛的同学需在10月12日前，扫描参赛二维码进行报名，演讲稿在报名界面以附件形式上传word文档。</w:t>
      </w:r>
    </w:p>
    <w:p>
      <w:pPr>
        <w:spacing w:line="560" w:lineRule="atLeas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（二）选题要求</w:t>
      </w:r>
    </w:p>
    <w:p>
      <w:pPr>
        <w:spacing w:line="560" w:lineRule="atLeas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本次比赛选手可根据自身兴趣任意选题，可创新演讲形式，演讲过程中所有内容需健康合法、积极有趣、有分享意义，选手可以选取专业学习、兴趣爱好、实践经历为例辅证。</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（三）活动开展</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活动分为初赛、复赛与决赛三个部分。</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初赛：</w:t>
      </w:r>
      <w:r>
        <w:rPr>
          <w:rFonts w:hint="eastAsia" w:ascii="仿宋_GB2312" w:hAnsi="仿宋_GB2312" w:eastAsia="仿宋_GB2312" w:cs="仿宋_GB2312"/>
          <w:sz w:val="32"/>
          <w:szCs w:val="32"/>
        </w:rPr>
        <w:t>初赛主题自选,</w:t>
      </w:r>
      <w:r>
        <w:rPr>
          <w:rFonts w:hint="eastAsia" w:ascii="仿宋_GB2312" w:hAnsi="仿宋_GB2312" w:eastAsia="仿宋_GB2312" w:cs="仿宋_GB2312"/>
          <w:color w:val="000000"/>
          <w:kern w:val="0"/>
          <w:sz w:val="32"/>
          <w:szCs w:val="32"/>
        </w:rPr>
        <w:t>校大学生科创中心将邀请专业评审对参赛选手的报名表及演讲稿进行评审，择优选拔参赛选手进入复赛（选拔人数原则上约为报名人数的35%）。</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复赛：初赛通过者进入复赛现场选拔</w:t>
      </w:r>
      <w:r>
        <w:rPr>
          <w:rFonts w:hint="eastAsia" w:ascii="仿宋_GB2312" w:hAnsi="仿宋_GB2312" w:eastAsia="仿宋_GB2312" w:cs="仿宋_GB2312"/>
          <w:sz w:val="32"/>
          <w:szCs w:val="32"/>
        </w:rPr>
        <w:t>，选手将进一步阐述初赛通过的主题</w:t>
      </w:r>
      <w:r>
        <w:rPr>
          <w:rFonts w:hint="eastAsia" w:ascii="仿宋_GB2312" w:hAnsi="仿宋_GB2312" w:eastAsia="仿宋_GB2312" w:cs="仿宋_GB2312"/>
          <w:color w:val="000000"/>
          <w:kern w:val="0"/>
          <w:sz w:val="32"/>
          <w:szCs w:val="32"/>
        </w:rPr>
        <w:t>，时间初定于10月2</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日。</w:t>
      </w:r>
    </w:p>
    <w:p>
      <w:pPr>
        <w:spacing w:line="560" w:lineRule="atLeas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决赛：复赛晋级的选手对原参赛作品进行润色修饰、深入拓展，进行符合主题、生动有趣、积极向上的演讲，时间初定于11月0</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日。</w:t>
      </w:r>
    </w:p>
    <w:p>
      <w:pPr>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五、奖项设置</w:t>
      </w:r>
    </w:p>
    <w:p>
      <w:pPr>
        <w:spacing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（一）比赛设一等奖1名，奖金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00元；二等奖2名，奖金300元；三等奖3名，奖金200元；人气奖1名，优秀奖若干名。</w:t>
      </w:r>
    </w:p>
    <w:p>
      <w:pPr>
        <w:spacing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（二）为庆祝新中国成立70周年，本次比赛在复赛和决赛中对以“</w:t>
      </w:r>
      <w:r>
        <w:rPr>
          <w:rFonts w:hint="eastAsia" w:ascii="仿宋_GB2312" w:hAnsi="仿宋_GB2312" w:eastAsia="仿宋_GB2312" w:cs="仿宋_GB2312"/>
          <w:sz w:val="32"/>
          <w:szCs w:val="32"/>
          <w:lang w:eastAsia="zh-CN"/>
        </w:rPr>
        <w:t>我和我的祖国</w:t>
      </w:r>
      <w:bookmarkStart w:id="2" w:name="_GoBack"/>
      <w:bookmarkEnd w:id="2"/>
      <w:r>
        <w:rPr>
          <w:rFonts w:hint="eastAsia" w:ascii="仿宋_GB2312" w:hAnsi="仿宋_GB2312" w:eastAsia="仿宋_GB2312" w:cs="仿宋_GB2312"/>
          <w:sz w:val="32"/>
          <w:szCs w:val="32"/>
        </w:rPr>
        <w:t>”为主题进行演讲的参赛选手增设专项赛。专项赛设一等奖1名，奖金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00元；二等奖2名，奖金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00元；三等奖3名，奖金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00元。</w:t>
      </w:r>
    </w:p>
    <w:p>
      <w:pPr>
        <w:spacing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（三）主体赛和专项赛奖金可以兼得；主办方对参赛稿件通过初审的同学，颁发参赛证明。</w:t>
      </w:r>
    </w:p>
    <w:p>
      <w:pPr>
        <w:spacing w:line="560" w:lineRule="atLeast"/>
        <w:rPr>
          <w:rFonts w:ascii="仿宋_GB2312" w:hAnsi="仿宋_GB2312" w:eastAsia="仿宋_GB2312" w:cs="仿宋_GB2312"/>
          <w:bCs/>
          <w:sz w:val="32"/>
          <w:szCs w:val="32"/>
        </w:rPr>
      </w:pPr>
    </w:p>
    <w:p>
      <w:pPr>
        <w:jc w:val="center"/>
        <w:outlineLvl w:val="0"/>
        <w:rPr>
          <w:rFonts w:eastAsia="黑体" w:asciiTheme="majorHAnsi" w:hAnsiTheme="majorHAnsi" w:cstheme="majorBidi"/>
          <w:b/>
          <w:bCs/>
          <w:sz w:val="32"/>
          <w:szCs w:val="32"/>
        </w:rPr>
      </w:pPr>
      <w:bookmarkStart w:id="0" w:name="_Hlk522390456"/>
      <w:r>
        <w:rPr>
          <w:rFonts w:hint="eastAsia" w:eastAsia="黑体" w:asciiTheme="majorHAnsi" w:hAnsiTheme="majorHAnsi" w:cstheme="majorBidi"/>
          <w:b/>
          <w:bCs/>
          <w:sz w:val="32"/>
          <w:szCs w:val="32"/>
        </w:rPr>
        <w:t>福建师范大学</w:t>
      </w:r>
      <w:bookmarkEnd w:id="0"/>
      <w:r>
        <w:rPr>
          <w:rFonts w:hint="eastAsia" w:eastAsia="黑体" w:asciiTheme="majorHAnsi" w:hAnsiTheme="majorHAnsi" w:cstheme="majorBidi"/>
          <w:b/>
          <w:bCs/>
          <w:sz w:val="32"/>
          <w:szCs w:val="32"/>
        </w:rPr>
        <w:t>第八届“学子讲坛·福师演说家”报名表</w:t>
      </w:r>
    </w:p>
    <w:tbl>
      <w:tblPr>
        <w:tblStyle w:val="1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38"/>
        <w:gridCol w:w="2702"/>
        <w:gridCol w:w="19"/>
        <w:gridCol w:w="1013"/>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bookmarkStart w:id="1" w:name="_Hlk492542105"/>
            <w:r>
              <w:rPr>
                <w:rFonts w:hint="eastAsia" w:ascii="仿宋_GB2312" w:hAnsi="仿宋_GB2312" w:eastAsia="仿宋_GB2312" w:cstheme="minorBidi"/>
                <w:kern w:val="0"/>
                <w:sz w:val="28"/>
                <w:szCs w:val="28"/>
              </w:rPr>
              <w:t>选手</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个人</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信息</w:t>
            </w: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姓名</w:t>
            </w:r>
          </w:p>
        </w:tc>
        <w:tc>
          <w:tcPr>
            <w:tcW w:w="272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性别</w:t>
            </w:r>
          </w:p>
        </w:tc>
        <w:tc>
          <w:tcPr>
            <w:tcW w:w="2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heme="minorBidi"/>
                <w:kern w:val="0"/>
                <w:sz w:val="28"/>
                <w:szCs w:val="28"/>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学院</w:t>
            </w:r>
          </w:p>
        </w:tc>
        <w:tc>
          <w:tcPr>
            <w:tcW w:w="6519"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heme="minorBidi"/>
                <w:kern w:val="0"/>
                <w:sz w:val="28"/>
                <w:szCs w:val="28"/>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年级</w:t>
            </w:r>
          </w:p>
        </w:tc>
        <w:tc>
          <w:tcPr>
            <w:tcW w:w="27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c>
          <w:tcPr>
            <w:tcW w:w="103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专业</w:t>
            </w:r>
          </w:p>
        </w:tc>
        <w:tc>
          <w:tcPr>
            <w:tcW w:w="2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heme="minorBidi"/>
                <w:kern w:val="0"/>
                <w:sz w:val="28"/>
                <w:szCs w:val="28"/>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学号</w:t>
            </w:r>
          </w:p>
        </w:tc>
        <w:tc>
          <w:tcPr>
            <w:tcW w:w="6519"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theme="minorBidi"/>
                <w:kern w:val="0"/>
                <w:sz w:val="28"/>
                <w:szCs w:val="28"/>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电话</w:t>
            </w:r>
          </w:p>
        </w:tc>
        <w:tc>
          <w:tcPr>
            <w:tcW w:w="27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c>
          <w:tcPr>
            <w:tcW w:w="103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QQ</w:t>
            </w:r>
          </w:p>
        </w:tc>
        <w:tc>
          <w:tcPr>
            <w:tcW w:w="2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主题</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分类</w:t>
            </w:r>
          </w:p>
        </w:tc>
        <w:tc>
          <w:tcPr>
            <w:tcW w:w="7557"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仿宋_GB2312" w:hAnsi="仿宋_GB2312" w:eastAsia="仿宋_GB2312" w:cs="仿宋_GB2312"/>
                <w:kern w:val="0"/>
                <w:sz w:val="24"/>
              </w:rPr>
            </w:pPr>
            <w:sdt>
              <w:sdtPr>
                <w:rPr>
                  <w:rFonts w:hint="eastAsia" w:ascii="仿宋_GB2312" w:hAnsi="仿宋_GB2312" w:eastAsia="仿宋_GB2312" w:cs="仿宋_GB2312"/>
                  <w:kern w:val="0"/>
                  <w:sz w:val="28"/>
                  <w:szCs w:val="20"/>
                </w:rPr>
                <w:id w:val="147481047"/>
              </w:sdtPr>
              <w:sdtEndPr>
                <w:rPr>
                  <w:rFonts w:hint="eastAsia" w:ascii="仿宋_GB2312" w:hAnsi="仿宋_GB2312" w:eastAsia="仿宋_GB2312" w:cs="仿宋_GB2312"/>
                  <w:kern w:val="0"/>
                  <w:sz w:val="28"/>
                  <w:szCs w:val="28"/>
                </w:rPr>
              </w:sdtEndPr>
              <w:sdtContent>
                <w:r>
                  <w:rPr>
                    <w:rFonts w:ascii="Segoe UI Symbol" w:hAnsi="Segoe UI Symbol" w:eastAsia="仿宋_GB2312" w:cs="Segoe UI Symbol"/>
                    <w:sz w:val="28"/>
                    <w:szCs w:val="28"/>
                  </w:rPr>
                  <w:t>☐</w:t>
                </w:r>
              </w:sdtContent>
            </w:sdt>
            <w:r>
              <w:rPr>
                <w:rFonts w:hint="eastAsia" w:ascii="仿宋_GB2312" w:hAnsi="仿宋_GB2312" w:eastAsia="仿宋_GB2312" w:cs="仿宋_GB2312"/>
                <w:kern w:val="0"/>
                <w:sz w:val="28"/>
                <w:szCs w:val="28"/>
              </w:rPr>
              <w:t xml:space="preserve">文史 </w:t>
            </w:r>
            <w:sdt>
              <w:sdtPr>
                <w:rPr>
                  <w:rFonts w:hint="eastAsia" w:ascii="仿宋_GB2312" w:hAnsi="仿宋_GB2312" w:eastAsia="仿宋_GB2312" w:cs="仿宋_GB2312"/>
                  <w:kern w:val="0"/>
                  <w:sz w:val="28"/>
                  <w:szCs w:val="28"/>
                </w:rPr>
                <w:id w:val="147481007"/>
              </w:sdtPr>
              <w:sdtEndPr>
                <w:rPr>
                  <w:rFonts w:hint="eastAsia" w:ascii="仿宋_GB2312" w:hAnsi="仿宋_GB2312" w:eastAsia="仿宋_GB2312" w:cs="仿宋_GB2312"/>
                  <w:kern w:val="0"/>
                  <w:sz w:val="28"/>
                  <w:szCs w:val="28"/>
                </w:rPr>
              </w:sdtEndPr>
              <w:sdtContent>
                <w:r>
                  <w:rPr>
                    <w:rFonts w:hint="eastAsia" w:ascii="仿宋_GB2312" w:hAnsi="仿宋_GB2312" w:eastAsia="仿宋_GB2312" w:cs="仿宋_GB2312"/>
                    <w:kern w:val="0"/>
                    <w:sz w:val="28"/>
                    <w:szCs w:val="28"/>
                  </w:rPr>
                  <w:t xml:space="preserve">  </w:t>
                </w:r>
                <w:r>
                  <w:rPr>
                    <w:rFonts w:ascii="Segoe UI Symbol" w:hAnsi="Segoe UI Symbol" w:eastAsia="仿宋_GB2312" w:cs="Segoe UI Symbol"/>
                    <w:sz w:val="28"/>
                    <w:szCs w:val="28"/>
                  </w:rPr>
                  <w:t>☐</w:t>
                </w:r>
              </w:sdtContent>
            </w:sdt>
            <w:r>
              <w:rPr>
                <w:rFonts w:hint="eastAsia" w:ascii="仿宋_GB2312" w:hAnsi="仿宋_GB2312" w:eastAsia="仿宋_GB2312" w:cs="仿宋_GB2312"/>
                <w:kern w:val="0"/>
                <w:sz w:val="28"/>
                <w:szCs w:val="28"/>
              </w:rPr>
              <w:t xml:space="preserve">社科 </w:t>
            </w:r>
            <w:sdt>
              <w:sdtPr>
                <w:rPr>
                  <w:rFonts w:hint="eastAsia" w:ascii="仿宋_GB2312" w:hAnsi="仿宋_GB2312" w:eastAsia="仿宋_GB2312" w:cs="仿宋_GB2312"/>
                  <w:kern w:val="0"/>
                  <w:sz w:val="28"/>
                  <w:szCs w:val="28"/>
                </w:rPr>
                <w:id w:val="147480988"/>
              </w:sdtPr>
              <w:sdtEndPr>
                <w:rPr>
                  <w:rFonts w:hint="eastAsia" w:ascii="仿宋_GB2312" w:hAnsi="仿宋_GB2312" w:eastAsia="仿宋_GB2312" w:cs="仿宋_GB2312"/>
                  <w:kern w:val="0"/>
                  <w:sz w:val="28"/>
                  <w:szCs w:val="28"/>
                </w:rPr>
              </w:sdtEndPr>
              <w:sdtContent>
                <w:r>
                  <w:rPr>
                    <w:rFonts w:hint="eastAsia" w:ascii="仿宋_GB2312" w:hAnsi="仿宋_GB2312" w:eastAsia="仿宋_GB2312" w:cs="仿宋_GB2312"/>
                    <w:kern w:val="0"/>
                    <w:sz w:val="28"/>
                    <w:szCs w:val="28"/>
                  </w:rPr>
                  <w:t xml:space="preserve">  </w:t>
                </w:r>
                <w:r>
                  <w:rPr>
                    <w:rFonts w:ascii="Segoe UI Symbol" w:hAnsi="Segoe UI Symbol" w:eastAsia="仿宋_GB2312" w:cs="Segoe UI Symbol"/>
                    <w:sz w:val="28"/>
                    <w:szCs w:val="28"/>
                  </w:rPr>
                  <w:t>☐</w:t>
                </w:r>
              </w:sdtContent>
            </w:sdt>
            <w:r>
              <w:rPr>
                <w:rFonts w:hint="eastAsia" w:ascii="仿宋_GB2312" w:hAnsi="仿宋_GB2312" w:eastAsia="仿宋_GB2312" w:cs="仿宋_GB2312"/>
                <w:kern w:val="0"/>
                <w:sz w:val="28"/>
                <w:szCs w:val="28"/>
              </w:rPr>
              <w:t xml:space="preserve">哲理 </w:t>
            </w:r>
            <w:sdt>
              <w:sdtPr>
                <w:rPr>
                  <w:rFonts w:hint="eastAsia" w:ascii="仿宋_GB2312" w:hAnsi="仿宋_GB2312" w:eastAsia="仿宋_GB2312" w:cs="仿宋_GB2312"/>
                  <w:kern w:val="0"/>
                  <w:sz w:val="28"/>
                  <w:szCs w:val="28"/>
                </w:rPr>
                <w:id w:val="147480971"/>
              </w:sdtPr>
              <w:sdtEndPr>
                <w:rPr>
                  <w:rFonts w:hint="eastAsia" w:ascii="仿宋_GB2312" w:hAnsi="仿宋_GB2312" w:eastAsia="仿宋_GB2312" w:cs="仿宋_GB2312"/>
                  <w:kern w:val="0"/>
                  <w:sz w:val="28"/>
                  <w:szCs w:val="28"/>
                </w:rPr>
              </w:sdtEndPr>
              <w:sdtContent>
                <w:r>
                  <w:rPr>
                    <w:rFonts w:hint="eastAsia" w:ascii="仿宋_GB2312" w:hAnsi="仿宋_GB2312" w:eastAsia="仿宋_GB2312" w:cs="仿宋_GB2312"/>
                    <w:kern w:val="0"/>
                    <w:sz w:val="28"/>
                    <w:szCs w:val="28"/>
                  </w:rPr>
                  <w:t xml:space="preserve">  </w:t>
                </w:r>
                <w:r>
                  <w:rPr>
                    <w:rFonts w:ascii="Segoe UI Symbol" w:hAnsi="Segoe UI Symbol" w:eastAsia="仿宋_GB2312" w:cs="Segoe UI Symbol"/>
                    <w:sz w:val="28"/>
                    <w:szCs w:val="28"/>
                  </w:rPr>
                  <w:t>☐</w:t>
                </w:r>
              </w:sdtContent>
            </w:sdt>
            <w:r>
              <w:rPr>
                <w:rFonts w:hint="eastAsia" w:ascii="仿宋_GB2312" w:hAnsi="仿宋_GB2312" w:eastAsia="仿宋_GB2312" w:cs="仿宋_GB2312"/>
                <w:kern w:val="0"/>
                <w:sz w:val="28"/>
                <w:szCs w:val="28"/>
              </w:rPr>
              <w:t>时政</w:t>
            </w:r>
            <w:sdt>
              <w:sdtPr>
                <w:rPr>
                  <w:rFonts w:hint="eastAsia" w:ascii="仿宋_GB2312" w:hAnsi="仿宋_GB2312" w:eastAsia="仿宋_GB2312" w:cs="仿宋_GB2312"/>
                  <w:kern w:val="0"/>
                  <w:sz w:val="28"/>
                  <w:szCs w:val="28"/>
                </w:rPr>
                <w:id w:val="2122566420"/>
              </w:sdtPr>
              <w:sdtEndPr>
                <w:rPr>
                  <w:rFonts w:hint="eastAsia" w:ascii="仿宋_GB2312" w:hAnsi="仿宋_GB2312" w:eastAsia="仿宋_GB2312" w:cs="仿宋_GB2312"/>
                  <w:kern w:val="0"/>
                  <w:sz w:val="28"/>
                  <w:szCs w:val="28"/>
                </w:rPr>
              </w:sdtEndPr>
              <w:sdtContent>
                <w:sdt>
                  <w:sdtPr>
                    <w:rPr>
                      <w:rFonts w:hint="eastAsia" w:ascii="仿宋_GB2312" w:hAnsi="仿宋_GB2312" w:eastAsia="仿宋_GB2312" w:cs="仿宋_GB2312"/>
                      <w:kern w:val="0"/>
                      <w:sz w:val="28"/>
                      <w:szCs w:val="28"/>
                    </w:rPr>
                    <w:id w:val="147480295"/>
                  </w:sdtPr>
                  <w:sdtEndPr>
                    <w:rPr>
                      <w:rFonts w:hint="eastAsia" w:ascii="仿宋_GB2312" w:hAnsi="仿宋_GB2312" w:eastAsia="仿宋_GB2312" w:cs="仿宋_GB2312"/>
                      <w:kern w:val="0"/>
                      <w:sz w:val="28"/>
                      <w:szCs w:val="28"/>
                    </w:rPr>
                  </w:sdtEndPr>
                  <w:sdtContent>
                    <w:sdt>
                      <w:sdtPr>
                        <w:rPr>
                          <w:rFonts w:hint="eastAsia" w:ascii="仿宋_GB2312" w:hAnsi="仿宋_GB2312" w:eastAsia="仿宋_GB2312" w:cs="仿宋_GB2312"/>
                          <w:kern w:val="0"/>
                          <w:sz w:val="28"/>
                          <w:szCs w:val="28"/>
                        </w:rPr>
                        <w:id w:val="-1792280717"/>
                      </w:sdtPr>
                      <w:sdtEndPr>
                        <w:rPr>
                          <w:rFonts w:hint="eastAsia" w:ascii="仿宋_GB2312" w:hAnsi="仿宋_GB2312" w:eastAsia="仿宋_GB2312" w:cs="仿宋_GB2312"/>
                          <w:kern w:val="0"/>
                          <w:sz w:val="28"/>
                          <w:szCs w:val="28"/>
                        </w:rPr>
                      </w:sdtEndPr>
                      <w:sdtContent>
                        <w:r>
                          <w:rPr>
                            <w:rFonts w:hint="eastAsia" w:ascii="仿宋_GB2312" w:hAnsi="仿宋_GB2312" w:eastAsia="仿宋_GB2312" w:cs="仿宋_GB2312"/>
                            <w:kern w:val="0"/>
                            <w:sz w:val="28"/>
                            <w:szCs w:val="28"/>
                          </w:rPr>
                          <w:t xml:space="preserve"> </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 xml:space="preserve"> </w:t>
                        </w:r>
                        <w:r>
                          <w:rPr>
                            <w:rFonts w:ascii="Segoe UI Symbol" w:hAnsi="Segoe UI Symbol" w:eastAsia="仿宋_GB2312" w:cs="Segoe UI Symbol"/>
                            <w:sz w:val="28"/>
                            <w:szCs w:val="28"/>
                          </w:rPr>
                          <w:t>☐</w:t>
                        </w:r>
                        <w:r>
                          <w:rPr>
                            <w:rFonts w:hint="eastAsia" w:ascii="仿宋_GB2312" w:hAnsi="仿宋_GB2312" w:eastAsia="仿宋_GB2312" w:cs="仿宋_GB2312"/>
                            <w:kern w:val="0"/>
                            <w:sz w:val="28"/>
                            <w:szCs w:val="28"/>
                          </w:rPr>
                          <w:t>与国同梦（新中国成立70周年特别专题）</w:t>
                        </w:r>
                      </w:sdtContent>
                    </w:sdt>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 xml:space="preserve"> </w:t>
                    </w:r>
                  </w:sdtContent>
                </w:sdt>
              </w:sdtContent>
            </w:sdt>
          </w:p>
          <w:p>
            <w:pPr>
              <w:spacing w:line="440" w:lineRule="exact"/>
              <w:ind w:firstLine="280" w:firstLineChars="100"/>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演讲</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主题</w:t>
            </w:r>
          </w:p>
        </w:tc>
        <w:tc>
          <w:tcPr>
            <w:tcW w:w="7557"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演</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讲</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稿</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（800-</w:t>
            </w:r>
          </w:p>
          <w:p>
            <w:pPr>
              <w:spacing w:line="440" w:lineRule="exact"/>
              <w:jc w:val="center"/>
              <w:rPr>
                <w:rFonts w:ascii="仿宋_GB2312" w:hAnsi="仿宋_GB2312" w:eastAsia="仿宋_GB2312" w:cstheme="minorBidi"/>
                <w:kern w:val="0"/>
                <w:sz w:val="28"/>
                <w:szCs w:val="28"/>
              </w:rPr>
            </w:pPr>
            <w:r>
              <w:rPr>
                <w:rFonts w:hint="eastAsia" w:ascii="仿宋_GB2312" w:hAnsi="仿宋_GB2312" w:eastAsia="仿宋_GB2312" w:cstheme="minorBidi"/>
                <w:kern w:val="0"/>
                <w:sz w:val="28"/>
                <w:szCs w:val="28"/>
              </w:rPr>
              <w:t>1500字）</w:t>
            </w:r>
          </w:p>
        </w:tc>
        <w:tc>
          <w:tcPr>
            <w:tcW w:w="7557"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_GB2312" w:eastAsia="仿宋_GB2312" w:cstheme="minorBidi"/>
                <w:kern w:val="0"/>
                <w:sz w:val="28"/>
                <w:szCs w:val="28"/>
              </w:rPr>
            </w:pPr>
          </w:p>
        </w:tc>
      </w:tr>
      <w:bookmarkEnd w:id="1"/>
    </w:tbl>
    <w:p>
      <w:pPr>
        <w:widowControl/>
        <w:jc w:val="left"/>
        <w:rPr>
          <w:rFonts w:ascii="仿宋_GB2312" w:hAnsi="黑体" w:eastAsia="仿宋_GB2312"/>
          <w:szCs w:val="21"/>
        </w:rPr>
      </w:pPr>
      <w:r>
        <w:rPr>
          <w:rFonts w:hint="eastAsia" w:ascii="仿宋_GB2312" w:hAnsi="黑体" w:eastAsia="仿宋_GB2312"/>
          <w:szCs w:val="21"/>
        </w:rPr>
        <w:t>注：本次比赛通过扫描二维码（腾讯问卷）形式收取报名表，以上表格仅供参考。有意参加比赛的同学可直接扫描下方二维码，并在10月12日前完成报名。</w:t>
      </w:r>
    </w:p>
    <w:p>
      <w:pPr>
        <w:widowControl/>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报名表链接：</w:t>
      </w:r>
      <w:r>
        <w:rPr>
          <w:rStyle w:val="10"/>
          <w:rFonts w:ascii="仿宋_GB2312" w:hAnsi="仿宋_GB2312" w:eastAsia="仿宋_GB2312" w:cs="仿宋_GB2312"/>
          <w:bCs/>
          <w:sz w:val="28"/>
          <w:szCs w:val="28"/>
        </w:rPr>
        <w:t xml:space="preserve"> https://wj.qq.com/s2/4100138/b569/</w:t>
      </w:r>
    </w:p>
    <w:p>
      <w:pPr>
        <w:spacing w:line="440" w:lineRule="exact"/>
        <w:ind w:firstLine="420" w:firstLineChars="200"/>
        <w:rPr>
          <w:rFonts w:ascii="仿宋_GB2312" w:hAnsi="仿宋_GB2312" w:eastAsia="仿宋_GB2312" w:cs="宋体"/>
          <w:sz w:val="28"/>
          <w:szCs w:val="20"/>
        </w:rPr>
      </w:pPr>
      <w:r>
        <w:drawing>
          <wp:anchor distT="0" distB="0" distL="114300" distR="114300" simplePos="0" relativeHeight="251659264" behindDoc="0" locked="0" layoutInCell="1" allowOverlap="1">
            <wp:simplePos x="0" y="0"/>
            <wp:positionH relativeFrom="column">
              <wp:posOffset>1917065</wp:posOffset>
            </wp:positionH>
            <wp:positionV relativeFrom="paragraph">
              <wp:posOffset>36195</wp:posOffset>
            </wp:positionV>
            <wp:extent cx="1430655" cy="1430655"/>
            <wp:effectExtent l="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anchor>
        </w:drawing>
      </w:r>
    </w:p>
    <w:p>
      <w:pPr>
        <w:rPr>
          <w:rFonts w:ascii="等线" w:hAnsi="等线" w:eastAsia="等线"/>
          <w:szCs w:val="22"/>
        </w:rPr>
      </w:pPr>
    </w:p>
    <w:p>
      <w:pPr>
        <w:spacing w:line="440" w:lineRule="exact"/>
        <w:rPr>
          <w:rFonts w:ascii="等线" w:hAnsi="等线" w:eastAsia="等线"/>
          <w:szCs w:val="22"/>
        </w:rPr>
      </w:pPr>
    </w:p>
    <w:p>
      <w:pPr>
        <w:spacing w:line="440" w:lineRule="exact"/>
        <w:ind w:firstLine="1400" w:firstLineChars="500"/>
        <w:rPr>
          <w:rFonts w:ascii="仿宋_GB2312" w:hAnsi="仿宋_GB2312" w:eastAsia="仿宋_GB2312" w:cs="宋体"/>
          <w:sz w:val="28"/>
          <w:szCs w:val="20"/>
        </w:rPr>
      </w:pPr>
    </w:p>
    <w:p>
      <w:pPr>
        <w:spacing w:line="440" w:lineRule="exact"/>
        <w:ind w:firstLine="1400" w:firstLineChars="500"/>
        <w:rPr>
          <w:rFonts w:ascii="仿宋_GB2312" w:hAnsi="仿宋_GB2312" w:eastAsia="仿宋_GB2312" w:cs="宋体"/>
          <w:sz w:val="28"/>
          <w:szCs w:val="20"/>
        </w:rPr>
      </w:pPr>
    </w:p>
    <w:p>
      <w:pPr>
        <w:spacing w:line="440" w:lineRule="exact"/>
        <w:rPr>
          <w:rFonts w:ascii="仿宋_GB2312" w:hAnsi="仿宋_GB2312" w:eastAsia="仿宋_GB2312" w:cs="宋体"/>
          <w:sz w:val="28"/>
          <w:szCs w:val="20"/>
        </w:rPr>
      </w:pPr>
    </w:p>
    <w:p>
      <w:pPr>
        <w:spacing w:line="440" w:lineRule="exact"/>
        <w:jc w:val="center"/>
        <w:rPr>
          <w:rFonts w:ascii="仿宋_GB2312" w:hAnsi="仿宋_GB2312" w:eastAsia="仿宋_GB2312" w:cs="宋体"/>
          <w:sz w:val="28"/>
          <w:szCs w:val="20"/>
        </w:rPr>
      </w:pPr>
      <w:r>
        <w:rPr>
          <w:rFonts w:hint="eastAsia" w:ascii="仿宋_GB2312" w:hAnsi="仿宋_GB2312" w:eastAsia="仿宋_GB2312" w:cs="宋体"/>
          <w:sz w:val="28"/>
          <w:szCs w:val="20"/>
        </w:rPr>
        <w:t>网络报名二维码</w:t>
      </w:r>
    </w:p>
    <w:p>
      <w:pPr>
        <w:widowControl/>
        <w:jc w:val="center"/>
        <w:rPr>
          <w:rFonts w:ascii="黑体" w:hAnsi="黑体" w:eastAsia="黑体" w:cs="仿宋_GB2312"/>
          <w:b/>
          <w:bCs/>
          <w:sz w:val="32"/>
          <w:szCs w:val="32"/>
        </w:rPr>
      </w:pPr>
      <w:r>
        <w:rPr>
          <w:rFonts w:hint="eastAsia" w:ascii="黑体" w:hAnsi="黑体" w:eastAsia="黑体" w:cs="仿宋_GB2312"/>
          <w:b/>
          <w:bCs/>
          <w:sz w:val="32"/>
          <w:szCs w:val="32"/>
        </w:rPr>
        <w:t>往届优秀选题</w:t>
      </w:r>
    </w:p>
    <w:tbl>
      <w:tblPr>
        <w:tblStyle w:val="6"/>
        <w:tblW w:w="953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
      <w:tblGrid>
        <w:gridCol w:w="1863"/>
        <w:gridCol w:w="76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restart"/>
            <w:tcBorders>
              <w:tl2br w:val="nil"/>
              <w:tr2bl w:val="nil"/>
            </w:tcBorders>
            <w:shd w:val="clear" w:color="auto" w:fill="auto"/>
            <w:vAlign w:val="center"/>
          </w:tcPr>
          <w:p>
            <w:pPr>
              <w:widowControl/>
              <w:spacing w:line="44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lang w:bidi="ar"/>
              </w:rPr>
              <w:t>文史类</w:t>
            </w: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·教育与“教”“育”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·呼兰河畔的萧萧落红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·传承：大张伟与中国传统曲艺文化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restart"/>
            <w:tcBorders>
              <w:tl2br w:val="nil"/>
              <w:tr2bl w:val="nil"/>
            </w:tcBorders>
            <w:shd w:val="clear" w:color="auto" w:fill="auto"/>
            <w:vAlign w:val="center"/>
          </w:tcPr>
          <w:p>
            <w:pPr>
              <w:widowControl/>
              <w:spacing w:line="44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lang w:bidi="ar"/>
              </w:rPr>
              <w:t>时政类</w:t>
            </w: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·让我听见你的声音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·切勿滥用公民意识之名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·“零食盒子”引发大学生创新创业新思路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restart"/>
            <w:tcBorders>
              <w:tl2br w:val="nil"/>
              <w:tr2bl w:val="nil"/>
            </w:tcBorders>
            <w:shd w:val="clear" w:color="auto" w:fill="auto"/>
            <w:vAlign w:val="center"/>
          </w:tcPr>
          <w:p>
            <w:pPr>
              <w:widowControl/>
              <w:spacing w:line="44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lang w:bidi="ar"/>
              </w:rPr>
              <w:t>社科类</w:t>
            </w: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·无尽的远方，无数的人们，究竟为什么和我们有关？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·秀优越感，俗不可耐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w:t>
            </w:r>
            <w:r>
              <w:rPr>
                <w:rFonts w:hint="eastAsia" w:ascii="仿宋_GB2312" w:hAnsi="宋体" w:eastAsia="仿宋_GB2312" w:cs="仿宋_GB2312"/>
                <w:color w:val="000000"/>
                <w:sz w:val="28"/>
                <w:szCs w:val="28"/>
              </w:rPr>
              <w:t>别怕，你不合群的样子真的很美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855"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hint="eastAsia" w:ascii="仿宋_GB2312" w:hAnsi="宋体" w:eastAsia="仿宋_GB2312" w:cs="仿宋_GB2312"/>
                <w:color w:val="000000"/>
                <w:kern w:val="0"/>
                <w:sz w:val="28"/>
                <w:szCs w:val="28"/>
                <w:lang w:bidi="ar"/>
              </w:rPr>
              <w:t>我能为你们做些什么？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restart"/>
            <w:tcBorders>
              <w:tl2br w:val="nil"/>
              <w:tr2bl w:val="nil"/>
            </w:tcBorders>
            <w:shd w:val="clear" w:color="auto" w:fill="auto"/>
            <w:vAlign w:val="center"/>
          </w:tcPr>
          <w:p>
            <w:pPr>
              <w:widowControl/>
              <w:spacing w:line="440" w:lineRule="exact"/>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lang w:bidi="ar"/>
              </w:rPr>
              <w:t>哲理类</w:t>
            </w: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w:t>
            </w:r>
            <w:r>
              <w:rPr>
                <w:rFonts w:hint="eastAsia" w:ascii="仿宋_GB2312" w:hAnsi="等线" w:eastAsia="仿宋_GB2312" w:cs="宋体"/>
                <w:color w:val="000000"/>
                <w:kern w:val="0"/>
                <w:sz w:val="28"/>
                <w:szCs w:val="28"/>
              </w:rPr>
              <w:t>你凭什么云淡风轻?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788"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w:t>
            </w:r>
            <w:r>
              <w:rPr>
                <w:rFonts w:hint="eastAsia" w:ascii="仿宋_GB2312" w:hAnsi="等线" w:eastAsia="仿宋_GB2312" w:cs="宋体"/>
                <w:color w:val="000000"/>
                <w:kern w:val="0"/>
                <w:sz w:val="28"/>
                <w:szCs w:val="28"/>
              </w:rPr>
              <w:t>当我们谈论健康时我们在谈论什么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890"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w:t>
            </w:r>
            <w:r>
              <w:rPr>
                <w:rFonts w:hint="eastAsia" w:ascii="仿宋_GB2312" w:eastAsia="仿宋_GB2312"/>
                <w:sz w:val="28"/>
                <w:szCs w:val="28"/>
              </w:rPr>
              <w:t>女孩，别给自己太多预设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cantSplit/>
          <w:trHeight w:val="890" w:hRule="atLeast"/>
          <w:jc w:val="center"/>
        </w:trPr>
        <w:tc>
          <w:tcPr>
            <w:tcW w:w="1863" w:type="dxa"/>
            <w:vMerge w:val="continue"/>
            <w:tcBorders>
              <w:tl2br w:val="nil"/>
              <w:tr2bl w:val="nil"/>
            </w:tcBorders>
            <w:shd w:val="clear" w:color="auto" w:fill="auto"/>
            <w:vAlign w:val="center"/>
          </w:tcPr>
          <w:p>
            <w:pPr>
              <w:spacing w:line="440" w:lineRule="exact"/>
              <w:jc w:val="center"/>
              <w:rPr>
                <w:rFonts w:ascii="仿宋_GB2312" w:hAnsi="宋体" w:eastAsia="仿宋_GB2312" w:cs="仿宋_GB2312"/>
                <w:b/>
                <w:color w:val="000000"/>
                <w:sz w:val="28"/>
                <w:szCs w:val="28"/>
              </w:rPr>
            </w:pPr>
          </w:p>
        </w:tc>
        <w:tc>
          <w:tcPr>
            <w:tcW w:w="7671" w:type="dxa"/>
            <w:tcBorders>
              <w:tl2br w:val="nil"/>
              <w:tr2bl w:val="nil"/>
            </w:tcBorders>
            <w:shd w:val="clear" w:color="auto" w:fill="auto"/>
            <w:vAlign w:val="center"/>
          </w:tcPr>
          <w:p>
            <w:pPr>
              <w:widowControl/>
              <w:spacing w:line="44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·孩子，没有谁比自己更值得被爱</w:t>
            </w:r>
          </w:p>
        </w:tc>
      </w:tr>
    </w:tbl>
    <w:p>
      <w:pPr>
        <w:widowControl/>
        <w:jc w:val="left"/>
        <w:rPr>
          <w:rFonts w:ascii="仿宋_GB2312" w:hAnsi="黑体"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3B"/>
    <w:rsid w:val="00003419"/>
    <w:rsid w:val="00045B3C"/>
    <w:rsid w:val="00061C52"/>
    <w:rsid w:val="00083142"/>
    <w:rsid w:val="00083668"/>
    <w:rsid w:val="00090BE5"/>
    <w:rsid w:val="00092BA8"/>
    <w:rsid w:val="000B3B6B"/>
    <w:rsid w:val="000C07FA"/>
    <w:rsid w:val="000C681E"/>
    <w:rsid w:val="000D7F8D"/>
    <w:rsid w:val="00111651"/>
    <w:rsid w:val="00125BAB"/>
    <w:rsid w:val="00131241"/>
    <w:rsid w:val="00150AD3"/>
    <w:rsid w:val="00151E37"/>
    <w:rsid w:val="0016425C"/>
    <w:rsid w:val="00190DCC"/>
    <w:rsid w:val="001A06A8"/>
    <w:rsid w:val="001B5CE9"/>
    <w:rsid w:val="001D7C7E"/>
    <w:rsid w:val="0022672B"/>
    <w:rsid w:val="00231D07"/>
    <w:rsid w:val="0023493A"/>
    <w:rsid w:val="002449D5"/>
    <w:rsid w:val="00252443"/>
    <w:rsid w:val="0026190E"/>
    <w:rsid w:val="00270397"/>
    <w:rsid w:val="0029101F"/>
    <w:rsid w:val="002A3DDD"/>
    <w:rsid w:val="003432C1"/>
    <w:rsid w:val="00345D28"/>
    <w:rsid w:val="00363D85"/>
    <w:rsid w:val="0037003B"/>
    <w:rsid w:val="003756F7"/>
    <w:rsid w:val="003903CA"/>
    <w:rsid w:val="0039050C"/>
    <w:rsid w:val="003A5C98"/>
    <w:rsid w:val="003B75B3"/>
    <w:rsid w:val="003D247B"/>
    <w:rsid w:val="003E5DC6"/>
    <w:rsid w:val="004042E0"/>
    <w:rsid w:val="0043723E"/>
    <w:rsid w:val="00444E04"/>
    <w:rsid w:val="004569BB"/>
    <w:rsid w:val="00461A81"/>
    <w:rsid w:val="004C0F4F"/>
    <w:rsid w:val="004D5360"/>
    <w:rsid w:val="004E0042"/>
    <w:rsid w:val="004E2C48"/>
    <w:rsid w:val="00507627"/>
    <w:rsid w:val="00524624"/>
    <w:rsid w:val="00575DBC"/>
    <w:rsid w:val="0059560A"/>
    <w:rsid w:val="005A16E1"/>
    <w:rsid w:val="005C5D54"/>
    <w:rsid w:val="006134FD"/>
    <w:rsid w:val="00621B26"/>
    <w:rsid w:val="00622590"/>
    <w:rsid w:val="00642CCF"/>
    <w:rsid w:val="00652CE5"/>
    <w:rsid w:val="00660D57"/>
    <w:rsid w:val="0067574F"/>
    <w:rsid w:val="00690A37"/>
    <w:rsid w:val="006E4C36"/>
    <w:rsid w:val="006F1899"/>
    <w:rsid w:val="00703E5A"/>
    <w:rsid w:val="007173D7"/>
    <w:rsid w:val="00717B39"/>
    <w:rsid w:val="00720E8D"/>
    <w:rsid w:val="00731879"/>
    <w:rsid w:val="00732A8C"/>
    <w:rsid w:val="00772739"/>
    <w:rsid w:val="007A2616"/>
    <w:rsid w:val="007D0727"/>
    <w:rsid w:val="007E4675"/>
    <w:rsid w:val="008141F6"/>
    <w:rsid w:val="00826FB7"/>
    <w:rsid w:val="0084192C"/>
    <w:rsid w:val="00856E40"/>
    <w:rsid w:val="00861DED"/>
    <w:rsid w:val="0088083B"/>
    <w:rsid w:val="00884157"/>
    <w:rsid w:val="0088612C"/>
    <w:rsid w:val="00895B2B"/>
    <w:rsid w:val="008B790C"/>
    <w:rsid w:val="008C2509"/>
    <w:rsid w:val="008C737A"/>
    <w:rsid w:val="008D7516"/>
    <w:rsid w:val="00902D65"/>
    <w:rsid w:val="009123AE"/>
    <w:rsid w:val="0091461E"/>
    <w:rsid w:val="00963018"/>
    <w:rsid w:val="0097754E"/>
    <w:rsid w:val="00986DF8"/>
    <w:rsid w:val="00990A82"/>
    <w:rsid w:val="009A78A0"/>
    <w:rsid w:val="009C0A4F"/>
    <w:rsid w:val="009C36AD"/>
    <w:rsid w:val="009E3E3C"/>
    <w:rsid w:val="009F4B17"/>
    <w:rsid w:val="00A15FC5"/>
    <w:rsid w:val="00A4023B"/>
    <w:rsid w:val="00A70D32"/>
    <w:rsid w:val="00A972EC"/>
    <w:rsid w:val="00AA5736"/>
    <w:rsid w:val="00AC220E"/>
    <w:rsid w:val="00B218AA"/>
    <w:rsid w:val="00B50AFE"/>
    <w:rsid w:val="00B619B2"/>
    <w:rsid w:val="00B959D2"/>
    <w:rsid w:val="00B96F60"/>
    <w:rsid w:val="00BA3EBF"/>
    <w:rsid w:val="00BB1767"/>
    <w:rsid w:val="00BC2869"/>
    <w:rsid w:val="00C15FFD"/>
    <w:rsid w:val="00C22F2B"/>
    <w:rsid w:val="00C30B23"/>
    <w:rsid w:val="00C33948"/>
    <w:rsid w:val="00C61068"/>
    <w:rsid w:val="00C64991"/>
    <w:rsid w:val="00C73B81"/>
    <w:rsid w:val="00D14042"/>
    <w:rsid w:val="00D44B7D"/>
    <w:rsid w:val="00D53535"/>
    <w:rsid w:val="00D63040"/>
    <w:rsid w:val="00D646AA"/>
    <w:rsid w:val="00D64FEB"/>
    <w:rsid w:val="00D7627F"/>
    <w:rsid w:val="00D92D38"/>
    <w:rsid w:val="00DA0126"/>
    <w:rsid w:val="00DA75F5"/>
    <w:rsid w:val="00DB0200"/>
    <w:rsid w:val="00DC102F"/>
    <w:rsid w:val="00E020F7"/>
    <w:rsid w:val="00E30D6B"/>
    <w:rsid w:val="00E5073D"/>
    <w:rsid w:val="00E51EED"/>
    <w:rsid w:val="00E93848"/>
    <w:rsid w:val="00EB082C"/>
    <w:rsid w:val="00ED079C"/>
    <w:rsid w:val="00EE300B"/>
    <w:rsid w:val="00EF42A7"/>
    <w:rsid w:val="00EF613E"/>
    <w:rsid w:val="00F20B3B"/>
    <w:rsid w:val="00F30C5A"/>
    <w:rsid w:val="00F34A2D"/>
    <w:rsid w:val="00F61A41"/>
    <w:rsid w:val="00F61B33"/>
    <w:rsid w:val="00FB49C2"/>
    <w:rsid w:val="00FC0FCE"/>
    <w:rsid w:val="00FF512B"/>
    <w:rsid w:val="04DC1E49"/>
    <w:rsid w:val="07FB0CD4"/>
    <w:rsid w:val="0BBE13DC"/>
    <w:rsid w:val="17B94474"/>
    <w:rsid w:val="1CDA52E1"/>
    <w:rsid w:val="1D90483F"/>
    <w:rsid w:val="1E936F6C"/>
    <w:rsid w:val="23374500"/>
    <w:rsid w:val="24BB5FE1"/>
    <w:rsid w:val="25C07444"/>
    <w:rsid w:val="277615D0"/>
    <w:rsid w:val="2C393169"/>
    <w:rsid w:val="2E240DA1"/>
    <w:rsid w:val="2E9E0D3F"/>
    <w:rsid w:val="37F11A30"/>
    <w:rsid w:val="38554CFE"/>
    <w:rsid w:val="3C941AC4"/>
    <w:rsid w:val="3DB60984"/>
    <w:rsid w:val="3F367626"/>
    <w:rsid w:val="40C0376D"/>
    <w:rsid w:val="44BC4C6C"/>
    <w:rsid w:val="478B38A8"/>
    <w:rsid w:val="4D8E07A2"/>
    <w:rsid w:val="4F287D8D"/>
    <w:rsid w:val="5AF55DB1"/>
    <w:rsid w:val="5AFA2815"/>
    <w:rsid w:val="5ED72043"/>
    <w:rsid w:val="5EE60C2E"/>
    <w:rsid w:val="61771C4C"/>
    <w:rsid w:val="64C213E0"/>
    <w:rsid w:val="64CE344B"/>
    <w:rsid w:val="65DC3032"/>
    <w:rsid w:val="66B70DF7"/>
    <w:rsid w:val="6C026372"/>
    <w:rsid w:val="6C7F7686"/>
    <w:rsid w:val="71BB718D"/>
    <w:rsid w:val="7BD33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8"/>
    <w:semiHidden/>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样式 仿宋_GB2312 四号 行距: 固定值 22 磅 首行缩进:  2 字符"/>
    <w:basedOn w:val="1"/>
    <w:qFormat/>
    <w:uiPriority w:val="0"/>
    <w:pPr>
      <w:spacing w:line="440" w:lineRule="exact"/>
      <w:ind w:firstLine="560" w:firstLineChars="200"/>
    </w:pPr>
    <w:rPr>
      <w:rFonts w:ascii="仿宋_GB2312" w:hAnsi="仿宋_GB2312" w:eastAsia="仿宋_GB2312" w:cs="宋体"/>
      <w:sz w:val="28"/>
      <w:szCs w:val="20"/>
    </w:rPr>
  </w:style>
  <w:style w:type="character" w:customStyle="1" w:styleId="14">
    <w:name w:val="未处理的提及1"/>
    <w:basedOn w:val="8"/>
    <w:unhideWhenUsed/>
    <w:qFormat/>
    <w:uiPriority w:val="99"/>
    <w:rPr>
      <w:color w:val="808080"/>
      <w:shd w:val="clear" w:color="auto" w:fill="E6E6E6"/>
    </w:rPr>
  </w:style>
  <w:style w:type="character" w:customStyle="1" w:styleId="15">
    <w:name w:val="批注框文本 Char"/>
    <w:basedOn w:val="8"/>
    <w:link w:val="3"/>
    <w:semiHidden/>
    <w:qFormat/>
    <w:uiPriority w:val="99"/>
    <w:rPr>
      <w:rFonts w:ascii="Times New Roman" w:hAnsi="Times New Roman" w:eastAsia="宋体" w:cs="Times New Roman"/>
      <w:kern w:val="2"/>
      <w:sz w:val="18"/>
      <w:szCs w:val="18"/>
    </w:rPr>
  </w:style>
  <w:style w:type="character" w:customStyle="1" w:styleId="16">
    <w:name w:val="未处理的提及2"/>
    <w:basedOn w:val="8"/>
    <w:semiHidden/>
    <w:unhideWhenUsed/>
    <w:qFormat/>
    <w:uiPriority w:val="99"/>
    <w:rPr>
      <w:color w:val="605E5C"/>
      <w:shd w:val="clear" w:color="auto" w:fill="E1DFDD"/>
    </w:rPr>
  </w:style>
  <w:style w:type="table" w:customStyle="1" w:styleId="17">
    <w:name w:val="网格型1"/>
    <w:basedOn w:val="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日期 Char"/>
    <w:basedOn w:val="8"/>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87759-EA9F-4AAB-8BBC-21624BFE1279}">
  <ds:schemaRefs/>
</ds:datastoreItem>
</file>

<file path=docProps/app.xml><?xml version="1.0" encoding="utf-8"?>
<Properties xmlns="http://schemas.openxmlformats.org/officeDocument/2006/extended-properties" xmlns:vt="http://schemas.openxmlformats.org/officeDocument/2006/docPropsVTypes">
  <Template>Normal</Template>
  <Pages>5</Pages>
  <Words>227</Words>
  <Characters>1295</Characters>
  <Lines>10</Lines>
  <Paragraphs>3</Paragraphs>
  <TotalTime>14</TotalTime>
  <ScaleCrop>false</ScaleCrop>
  <LinksUpToDate>false</LinksUpToDate>
  <CharactersWithSpaces>1519</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2019-08-24T13:25:00Z</dcterms:created>
  <dc:creator>admin</dc:creator>
  <cp:lastModifiedBy>许南</cp:lastModifiedBy>
  <cp:lastPrinted>2018-08-05T07:39:00Z</cp:lastPrinted>
  <dcterms:modified xsi:type="dcterms:W3CDTF">2019-09-04T03:34:38Z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